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pacing w:val="-12"/>
          <w:sz w:val="44"/>
          <w:szCs w:val="44"/>
        </w:rPr>
      </w:pPr>
      <w:r>
        <w:rPr>
          <w:rFonts w:hint="default" w:ascii="Times New Roman" w:hAnsi="Times New Roman" w:eastAsia="方正小标宋_GBK" w:cs="Times New Roman"/>
          <w:spacing w:val="-12"/>
          <w:sz w:val="44"/>
          <w:szCs w:val="44"/>
        </w:rPr>
        <w:t>淮南市教育体育局等六部门关于印发《淮南市家庭经济困难学生认定工作实施办法》的通知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淮教体〔2019〕35号</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各县（区）教育主管部门、财政局、民政局、人力资源和社会保障局、扶贫办、残联，市属中小学（园）：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根据安徽省教育厅等六部门关于印发《家庭经济困难学生认定工作的指导意见》（皖教</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rPr>
        <w:t>2019</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rPr>
        <w:t>2号）以及国家和省有关规定，结合我市实际情况，市教育体育局等六部门联合制定了《淮南市家庭经济困难学生认定工作实施办法》，现印发给你们，请遵照执行。</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64" w:rightChars="316" w:firstLine="1280" w:firstLineChars="4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淮南市教育体育局  淮南市财政局</w:t>
      </w:r>
    </w:p>
    <w:p>
      <w:pPr>
        <w:keepNext w:val="0"/>
        <w:keepLines w:val="0"/>
        <w:pageBreakBefore w:val="0"/>
        <w:widowControl w:val="0"/>
        <w:kinsoku/>
        <w:wordWrap/>
        <w:overflowPunct/>
        <w:topLinePunct w:val="0"/>
        <w:autoSpaceDE/>
        <w:autoSpaceDN/>
        <w:bidi w:val="0"/>
        <w:adjustRightInd/>
        <w:snapToGrid/>
        <w:spacing w:line="590" w:lineRule="exact"/>
        <w:ind w:right="664" w:rightChars="316" w:firstLine="1280" w:firstLineChars="4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淮南市民政局  淮南市人力资源和社会保障局</w:t>
      </w:r>
    </w:p>
    <w:p>
      <w:pPr>
        <w:keepNext w:val="0"/>
        <w:keepLines w:val="0"/>
        <w:pageBreakBefore w:val="0"/>
        <w:widowControl w:val="0"/>
        <w:kinsoku/>
        <w:wordWrap/>
        <w:overflowPunct/>
        <w:topLinePunct w:val="0"/>
        <w:autoSpaceDE/>
        <w:autoSpaceDN/>
        <w:bidi w:val="0"/>
        <w:adjustRightInd/>
        <w:snapToGrid/>
        <w:spacing w:line="590" w:lineRule="exact"/>
        <w:ind w:right="664" w:rightChars="316"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淮南市扶贫开发工作办公室  淮南市残疾人联合会</w:t>
      </w:r>
    </w:p>
    <w:p>
      <w:pPr>
        <w:keepNext w:val="0"/>
        <w:keepLines w:val="0"/>
        <w:pageBreakBefore w:val="0"/>
        <w:widowControl w:val="0"/>
        <w:kinsoku/>
        <w:wordWrap/>
        <w:overflowPunct/>
        <w:topLinePunct w:val="0"/>
        <w:autoSpaceDE/>
        <w:autoSpaceDN/>
        <w:bidi w:val="0"/>
        <w:adjustRightInd/>
        <w:snapToGrid/>
        <w:spacing w:line="590" w:lineRule="exact"/>
        <w:ind w:right="863" w:rightChars="411"/>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2019年8月12日</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_GBK" w:cs="Times New Roman"/>
          <w:b/>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淮南市家庭经济困难学生认定工作实施办法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第一章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为深入贯彻党的十九大精神，进一步健全学生资助制度，提高学生资助精准度，根据安徽省教育厅等六部门关于印发《安徽省家庭经济困难学生认定工作实施办法》的通知（皖教〔2019〕2号），结合我市实际，制定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xml:space="preserve">  本办法所称家庭经济困难学生认定工作的对象是指本人及其家庭的经济能力难以满足在校期间的学习、生活基本支出的学生。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本办法所称的学生包括根据有关规定批准设立的普惠性幼儿园幼儿；根据国家有关规定批准设立、实施学历教育的全日制中等职业学校、普通高中、初中和小学学生。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xml:space="preserve">  家庭经济困难学生认定工作基本原则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（一）坚持实事求是、客观公平。</w:t>
      </w:r>
      <w:r>
        <w:rPr>
          <w:rFonts w:hint="default" w:ascii="Times New Roman" w:hAnsi="Times New Roman" w:eastAsia="方正仿宋_GBK" w:cs="Times New Roman"/>
          <w:sz w:val="32"/>
          <w:szCs w:val="32"/>
        </w:rPr>
        <w:t>认定家庭经济困难学生要从客观实际出发，以学生家庭经济状况为主要认定依据，认定标准和尺度要统一，确保公平公正。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（二）坚持定量评价与定性评价相结合。</w:t>
      </w:r>
      <w:r>
        <w:rPr>
          <w:rFonts w:hint="default" w:ascii="Times New Roman" w:hAnsi="Times New Roman" w:eastAsia="方正仿宋_GBK" w:cs="Times New Roman"/>
          <w:sz w:val="32"/>
          <w:szCs w:val="32"/>
        </w:rPr>
        <w:t>既要建立科学的量化指标体系，进行定量评价，也要通过定性分析修正量化结果，更加准确、全面地了解学生的实际情况。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（三）坚持公开透明与保护隐私相结合。</w:t>
      </w:r>
      <w:r>
        <w:rPr>
          <w:rFonts w:hint="default" w:ascii="Times New Roman" w:hAnsi="Times New Roman" w:eastAsia="方正仿宋_GBK" w:cs="Times New Roman"/>
          <w:sz w:val="32"/>
          <w:szCs w:val="32"/>
        </w:rPr>
        <w:t>既要做到认定内容、程序、方法等透明，确保认定公正，也要尊重和保护学生隐私，严禁让学生当众诉苦、互相比困。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（四）坚持积极引导与自愿申请相结合。</w:t>
      </w:r>
      <w:r>
        <w:rPr>
          <w:rFonts w:hint="default" w:ascii="Times New Roman" w:hAnsi="Times New Roman" w:eastAsia="方正仿宋_GBK" w:cs="Times New Roman"/>
          <w:sz w:val="32"/>
          <w:szCs w:val="32"/>
        </w:rPr>
        <w:t>既要引导学生如实反映家庭经济困难情况，主动利用国家资助完成学业，也要充分尊重学生个人意愿，遵循自愿申请的原则。</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认定机构及职责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市教育体育局、市财政局、市民政局、市人力资源和社会保障局、市扶贫办、市残联根据工作职责，指导全市各级各类学校家庭经济困难学生认定工作。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市、县（区）教育、财政、民政、人力资源和社会保障、扶贫、残联等相关部门要加强工作协同，建立部门联动、系统对接、信息共享机制，进一步整合家庭经济困难学生数据资源，将全国学生资助管理信息系统、技工院校学生管理信息系统等系统中学生信息与民政、扶贫、残联等部门认定的家庭经济困难人口等信息定期比对，确保建档立卡贫困户家庭学生、最低生活保障家庭学生、特困供养学生、孤残学生、烈士子女、家庭经济困难残疾学生及残疾人子女等学生信息全部纳入家庭经济困难学生数据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各县（区）教育、人力资源和社会保障部门要根据工作职责，组织本行政区域所属各级各类学校做好家庭经济困难学生认定工作。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xml:space="preserve">  各级各类学校要健全认定工作机制，成立学校学生资助工作领导小组，领导、监督家庭经济困难学生认定工作；学生资助管理机构具体负责组织、管理全校家庭经济困难学生认定工作；各中等职业学校、普通高中、初中、小学、幼儿园要成立家庭经济困难学生认定工作组，负责组织实施本校家庭经济困难学生认定工作，规模较大的学校可成立年级组家庭经济困难学生认定工作组，学校或年级组认定工作组成员一般应包括学校分管领导、资助工作人员、年级组长、教师代表、学生代表、家长代表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职学校、普通高中班级成立评议认定小组，成员应包括班主任、教师代表、学生代表5-7人，普通学生代表数要大于班干部（如学生代表5人，班干部为2人，普通学生代表3人）。学前教育、义务教育学校根据实际情况确定班级成立评议认定小组成员。</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第三章  认定依据和档次划分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xml:space="preserve">  家庭经济困难学生认定依据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（一）特殊群体因素。</w:t>
      </w:r>
      <w:r>
        <w:rPr>
          <w:rFonts w:hint="default" w:ascii="Times New Roman" w:hAnsi="Times New Roman" w:eastAsia="方正仿宋_GBK" w:cs="Times New Roman"/>
          <w:sz w:val="32"/>
          <w:szCs w:val="32"/>
        </w:rPr>
        <w:t>主要指是否属于建档立卡贫困户家庭学生、农村最低生活保障家庭学生、城镇最低生活保障家庭学生、特困供养学生、孤残学生、烈士子女、家庭经济困难残疾学生及残疾人子女等情况。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（二）家庭经济因素。</w:t>
      </w:r>
      <w:r>
        <w:rPr>
          <w:rFonts w:hint="default" w:ascii="Times New Roman" w:hAnsi="Times New Roman" w:eastAsia="方正仿宋_GBK" w:cs="Times New Roman"/>
          <w:sz w:val="32"/>
          <w:szCs w:val="32"/>
        </w:rPr>
        <w:t>主要包括家庭收入、财产、债务等情况。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（三）地区经济社会发展水平因素。</w:t>
      </w:r>
      <w:r>
        <w:rPr>
          <w:rFonts w:hint="default" w:ascii="Times New Roman" w:hAnsi="Times New Roman" w:eastAsia="方正仿宋_GBK" w:cs="Times New Roman"/>
          <w:sz w:val="32"/>
          <w:szCs w:val="32"/>
        </w:rPr>
        <w:t>主要指校园地、生源地经济发展水平、城乡居民最低生活保障标准，学校收费标准等情况。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（四）突发状况因素。</w:t>
      </w:r>
      <w:r>
        <w:rPr>
          <w:rFonts w:hint="default" w:ascii="Times New Roman" w:hAnsi="Times New Roman" w:eastAsia="方正仿宋_GBK" w:cs="Times New Roman"/>
          <w:sz w:val="32"/>
          <w:szCs w:val="32"/>
        </w:rPr>
        <w:t>主要指遭受重大自然灾害、重大突发意外事件等情况。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（五）学生消费因素。</w:t>
      </w:r>
      <w:r>
        <w:rPr>
          <w:rFonts w:hint="default" w:ascii="Times New Roman" w:hAnsi="Times New Roman" w:eastAsia="方正仿宋_GBK" w:cs="Times New Roman"/>
          <w:sz w:val="32"/>
          <w:szCs w:val="32"/>
        </w:rPr>
        <w:t>主要指学生消费的金额、结构等是否合理。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（六）其他影响家庭经济状况的有关因素。</w:t>
      </w:r>
      <w:r>
        <w:rPr>
          <w:rFonts w:hint="default" w:ascii="Times New Roman" w:hAnsi="Times New Roman" w:eastAsia="方正仿宋_GBK" w:cs="Times New Roman"/>
          <w:sz w:val="32"/>
          <w:szCs w:val="32"/>
        </w:rPr>
        <w:t>主要包括家庭负担、劳动力及职业状况等。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xml:space="preserve">  家庭经济困难学生困难程度的认定可分一般困难、困难、特别困难等二至三档。认定为家庭经济困难学生的，要做到</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应助尽助</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认定程序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xml:space="preserve">  家庭经济困难学生认定工作原则上每学年进行一次，每学期学校要按照家庭经济困难学生实际情况进行动态调整。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xml:space="preserve">  认定工作程序一般应包括提前告知、个人申请、学校认定、结果公示、建档备案等环节。各县（区）、各校可根据实际情况制定具体的实施程序。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（一）提前告知。</w:t>
      </w:r>
      <w:r>
        <w:rPr>
          <w:rFonts w:hint="default" w:ascii="Times New Roman" w:hAnsi="Times New Roman" w:eastAsia="方正仿宋_GBK" w:cs="Times New Roman"/>
          <w:sz w:val="32"/>
          <w:szCs w:val="32"/>
        </w:rPr>
        <w:t>学校要通过校园公告、班会、家长会、发放告知书等多种途径和方式，提前向学生或监护人告知家庭经济困难学生认定工作事项，发放《淮南市家庭经济困难学生认定申请表》，并做好资助政策宣传工作。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（二）个人申请。</w:t>
      </w:r>
      <w:r>
        <w:rPr>
          <w:rFonts w:hint="default" w:ascii="Times New Roman" w:hAnsi="Times New Roman" w:eastAsia="方正仿宋_GBK" w:cs="Times New Roman"/>
          <w:sz w:val="32"/>
          <w:szCs w:val="32"/>
        </w:rPr>
        <w:t>学生本人或监护人自愿提出申请，如实填报综合反映学生家庭经济情况的认定申请表。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（三）学校认定。</w:t>
      </w:r>
      <w:r>
        <w:rPr>
          <w:rFonts w:hint="default" w:ascii="Times New Roman" w:hAnsi="Times New Roman" w:eastAsia="方正仿宋_GBK" w:cs="Times New Roman"/>
          <w:sz w:val="32"/>
          <w:szCs w:val="32"/>
        </w:rPr>
        <w:t>学校根据学生或监护人提交的申请材料，综合考虑学生日常消费情况以及影响家庭经济状况的有关因素，开展认定工作。对建档立卡贫困户家庭学生、农村最低生活保障家庭学生、城市最低生活保障家庭学生、特困供养学生、孤儿、烈士子女、家庭经济困难残疾学生及残疾人子女8类学生进行审核认定。认定结果市属中职学校、普通高中报市学生资助中心、义务教育学校报市教体局计财科分类汇总，送市有关部门进行比对确认。县区学校、幼儿园报县区教育主管部门分类汇总，送县区民政、人力资源和社会保障、扶贫、残联等部门进行比对核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认定流程为：班级民主评议认定、学校家庭经济困难学生评议认定工作组评议认定、学校领导小组审批。班级或年级组评议确认的家庭经济困难学生名单及档次报学校学生资助机构汇总，学校家庭经济困难认定工作组进行评议认定，评议认定结果报学校学生资助领导小组审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学校可采取信息比对、家访、个别访谈、大数据分析、信函索证、量化评估、民主评议等方式提高家庭经济困难学生认定精准度。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（四）结果公示。</w:t>
      </w:r>
      <w:r>
        <w:rPr>
          <w:rFonts w:hint="default" w:ascii="Times New Roman" w:hAnsi="Times New Roman" w:eastAsia="方正仿宋_GBK" w:cs="Times New Roman"/>
          <w:sz w:val="32"/>
          <w:szCs w:val="32"/>
        </w:rPr>
        <w:t>班级评议认定家庭经济困难学生名单及档次，应在班级公示5个工作日，公示期结束及时撤销公示信息。学校要将家庭经济困难学生认定的名单及档次，在适当范围内、以适当方式公示5个工作日，公示期结束及时撤销公示信息。公示时，严禁涉及学生个人敏感信息及隐私，不得将学生身份证件号码、家庭住址、电话号码、出生日期等个人敏感信息进行公示。学校应建立家庭经济困难学生认定结果复核和动态调整机制，及时回应有关认定结果的异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（五）建档备案。</w:t>
      </w:r>
      <w:r>
        <w:rPr>
          <w:rFonts w:hint="default" w:ascii="Times New Roman" w:hAnsi="Times New Roman" w:eastAsia="方正仿宋_GBK" w:cs="Times New Roman"/>
          <w:sz w:val="32"/>
          <w:szCs w:val="32"/>
        </w:rPr>
        <w:t>经公示无异议后，学校汇总家庭经济困难学生名单，连同学生的申请材料统一建档，并按要求录入全国学生资助管理信息系统（技工院校按要求录入技工院校学生管理信息系统）。</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第五章  相关责任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xml:space="preserve">  市、县（区）教育、财政、民政、人力资源和社会保障、扶贫、残联等部门要加强对家庭经济困难学生认定工作的监督与指导，发现问题，及时纠正。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xml:space="preserve">  市、县（区）民政、人力资源和社会保障、扶贫、残联等部门要为学生家庭经济状况的核实认定工作提供必要依据和支持，确保建档立卡贫困户家庭学生、最低生活保障家庭学生、特困供养学生、孤残学生、烈士子女、家庭经济困难残疾学生及残疾人子女等信息真实有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第十五条 </w:t>
      </w:r>
      <w:r>
        <w:rPr>
          <w:rFonts w:hint="default" w:ascii="Times New Roman" w:hAnsi="Times New Roman" w:eastAsia="方正仿宋_GBK" w:cs="Times New Roman"/>
          <w:sz w:val="32"/>
          <w:szCs w:val="32"/>
        </w:rPr>
        <w:t xml:space="preserve"> 市、县（区）教育、人力资源和社会保障等部门及学校要加强学生资助信息安全管理，不得泄露学生资助信息。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xml:space="preserve">  各有关单位要加强家庭经济困难学生资助政策宣传，不断提高资助政策及执行情况的透明度，主动接受社会监督。各学校要做到资助项目公开、申请条件公开、评审过程公开、资助结果公开。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第十七条 </w:t>
      </w:r>
      <w:r>
        <w:rPr>
          <w:rFonts w:hint="default" w:ascii="Times New Roman" w:hAnsi="Times New Roman" w:eastAsia="方正仿宋_GBK" w:cs="Times New Roman"/>
          <w:sz w:val="32"/>
          <w:szCs w:val="32"/>
        </w:rPr>
        <w:t xml:space="preserve"> 各学校要加强学生的诚信教育，要求学生或监护人如实提供家庭经济情况，并及时告知家庭经济变化情况。如发现有恶意提供虚假信息的情况，一经核实，学校要及时取消学生的认定资格和已获得的相关资助，并追回资助资金，在一定范围内以适当方式进行批评教育，拒不配合的将严肃查处。</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第六章  附则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xml:space="preserve">  本办法由淮南市教育体育局、淮南市财政局、淮南市民政局、淮南市人力资源和社会保障局、淮南市扶贫开发工作办公室和淮南市残疾人联合会负责解释。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第十九条</w:t>
      </w:r>
      <w:r>
        <w:rPr>
          <w:rFonts w:hint="default" w:ascii="Times New Roman" w:hAnsi="Times New Roman" w:eastAsia="方正仿宋_GBK" w:cs="Times New Roman"/>
          <w:sz w:val="32"/>
          <w:szCs w:val="32"/>
        </w:rPr>
        <w:t xml:space="preserve">  本办法自发布之日起实施。凡与本办法不一致的以本办法为准。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第二十条 </w:t>
      </w:r>
      <w:r>
        <w:rPr>
          <w:rFonts w:hint="default" w:ascii="Times New Roman" w:hAnsi="Times New Roman" w:eastAsia="方正仿宋_GBK" w:cs="Times New Roman"/>
          <w:sz w:val="32"/>
          <w:szCs w:val="32"/>
        </w:rPr>
        <w:t xml:space="preserve"> 各县（区）、各市属普通高中、中职学校、义务教育学校、幼儿园要根据本办法，结合实际，制定具体的认定办法，并报市学生资助管理中心备案。</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附件：淮南市家庭经济困难学生认定申请表</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pPr>
        <w:spacing w:line="500" w:lineRule="exact"/>
        <w:jc w:val="center"/>
        <w:rPr>
          <w:rFonts w:hint="default" w:ascii="Times New Roman" w:hAnsi="Times New Roman" w:eastAsia="方正小标宋_GBK" w:cs="Times New Roman"/>
          <w:sz w:val="44"/>
          <w:szCs w:val="44"/>
        </w:rPr>
      </w:pPr>
    </w:p>
    <w:p>
      <w:pPr>
        <w:spacing w:line="500" w:lineRule="exact"/>
        <w:jc w:val="center"/>
        <w:rPr>
          <w:rFonts w:hint="default" w:ascii="Times New Roman" w:hAnsi="Times New Roman" w:eastAsia="方正小标宋_GBK" w:cs="Times New Roman"/>
          <w:sz w:val="36"/>
        </w:rPr>
      </w:pPr>
      <w:r>
        <w:rPr>
          <w:rFonts w:hint="default" w:ascii="Times New Roman" w:hAnsi="Times New Roman" w:eastAsia="方正小标宋_GBK" w:cs="Times New Roman"/>
          <w:sz w:val="44"/>
          <w:szCs w:val="44"/>
        </w:rPr>
        <w:t>淮南市家庭经济困难学生认定申请表</w:t>
      </w:r>
    </w:p>
    <w:p>
      <w:pPr>
        <w:spacing w:line="50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default" w:ascii="Times New Roman" w:hAnsi="Times New Roman" w:eastAsia="方正仿宋_GBK" w:cs="Times New Roman"/>
          <w:sz w:val="30"/>
          <w:szCs w:val="30"/>
        </w:rPr>
        <w:t>20XX-20XX学</w:t>
      </w:r>
      <w:r>
        <w:rPr>
          <w:rFonts w:hint="eastAsia" w:ascii="方正仿宋_GBK" w:hAnsi="方正仿宋_GBK" w:eastAsia="方正仿宋_GBK" w:cs="方正仿宋_GBK"/>
          <w:sz w:val="30"/>
          <w:szCs w:val="30"/>
        </w:rPr>
        <w:t>年）</w:t>
      </w:r>
    </w:p>
    <w:p>
      <w:pPr>
        <w:rPr>
          <w:rFonts w:hint="eastAsia" w:ascii="方正仿宋_GBK" w:hAnsi="方正仿宋_GBK" w:eastAsia="方正仿宋_GBK" w:cs="方正仿宋_GBK"/>
          <w:sz w:val="24"/>
          <w:u w:val="single"/>
        </w:rPr>
      </w:pPr>
      <w:r>
        <w:rPr>
          <w:rFonts w:hint="eastAsia" w:ascii="方正仿宋_GBK" w:hAnsi="方正仿宋_GBK" w:eastAsia="方正仿宋_GBK" w:cs="方正仿宋_GBK"/>
          <w:b/>
          <w:bCs/>
          <w:sz w:val="24"/>
        </w:rPr>
        <w:t>学校：</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b/>
          <w:bCs/>
          <w:sz w:val="24"/>
        </w:rPr>
        <w:t>年级：</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b/>
          <w:bCs/>
          <w:sz w:val="24"/>
        </w:rPr>
        <w:t>班级：</w:t>
      </w:r>
      <w:r>
        <w:rPr>
          <w:rFonts w:hint="eastAsia" w:ascii="方正仿宋_GBK" w:hAnsi="方正仿宋_GBK" w:eastAsia="方正仿宋_GBK" w:cs="方正仿宋_GBK"/>
          <w:sz w:val="24"/>
          <w:u w:val="single"/>
        </w:rPr>
        <w:t xml:space="preserve">         </w:t>
      </w:r>
    </w:p>
    <w:tbl>
      <w:tblPr>
        <w:tblStyle w:val="7"/>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56"/>
        <w:gridCol w:w="527"/>
        <w:gridCol w:w="384"/>
        <w:gridCol w:w="931"/>
        <w:gridCol w:w="924"/>
        <w:gridCol w:w="701"/>
        <w:gridCol w:w="746"/>
        <w:gridCol w:w="917"/>
        <w:gridCol w:w="266"/>
        <w:gridCol w:w="376"/>
        <w:gridCol w:w="25"/>
        <w:gridCol w:w="270"/>
        <w:gridCol w:w="451"/>
        <w:gridCol w:w="487"/>
        <w:gridCol w:w="658"/>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74" w:type="dxa"/>
            <w:vMerge w:val="restart"/>
            <w:noWrap w:val="0"/>
            <w:textDirection w:val="tbRlV"/>
            <w:vAlign w:val="center"/>
          </w:tcPr>
          <w:p>
            <w:pPr>
              <w:ind w:left="113" w:right="113"/>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基本情况</w:t>
            </w:r>
          </w:p>
        </w:tc>
        <w:tc>
          <w:tcPr>
            <w:tcW w:w="956" w:type="dxa"/>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姓 名</w:t>
            </w:r>
          </w:p>
        </w:tc>
        <w:tc>
          <w:tcPr>
            <w:tcW w:w="1842" w:type="dxa"/>
            <w:gridSpan w:val="3"/>
            <w:noWrap w:val="0"/>
            <w:vAlign w:val="center"/>
          </w:tcPr>
          <w:p>
            <w:pPr>
              <w:jc w:val="center"/>
              <w:rPr>
                <w:rFonts w:hint="eastAsia" w:ascii="方正仿宋_GBK" w:hAnsi="方正仿宋_GBK" w:eastAsia="方正仿宋_GBK" w:cs="方正仿宋_GBK"/>
                <w:szCs w:val="21"/>
              </w:rPr>
            </w:pPr>
          </w:p>
        </w:tc>
        <w:tc>
          <w:tcPr>
            <w:tcW w:w="924" w:type="dxa"/>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性 别</w:t>
            </w:r>
          </w:p>
        </w:tc>
        <w:tc>
          <w:tcPr>
            <w:tcW w:w="701" w:type="dxa"/>
            <w:noWrap w:val="0"/>
            <w:vAlign w:val="center"/>
          </w:tcPr>
          <w:p>
            <w:pPr>
              <w:jc w:val="center"/>
              <w:rPr>
                <w:rFonts w:hint="eastAsia" w:ascii="方正仿宋_GBK" w:hAnsi="方正仿宋_GBK" w:eastAsia="方正仿宋_GBK" w:cs="方正仿宋_GBK"/>
                <w:szCs w:val="21"/>
              </w:rPr>
            </w:pPr>
          </w:p>
        </w:tc>
        <w:tc>
          <w:tcPr>
            <w:tcW w:w="1663" w:type="dxa"/>
            <w:gridSpan w:val="2"/>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出生年月</w:t>
            </w:r>
          </w:p>
        </w:tc>
        <w:tc>
          <w:tcPr>
            <w:tcW w:w="1388" w:type="dxa"/>
            <w:gridSpan w:val="5"/>
            <w:noWrap w:val="0"/>
            <w:vAlign w:val="center"/>
          </w:tcPr>
          <w:p>
            <w:pPr>
              <w:jc w:val="center"/>
              <w:rPr>
                <w:rFonts w:hint="eastAsia" w:ascii="方正仿宋_GBK" w:hAnsi="方正仿宋_GBK" w:eastAsia="方正仿宋_GBK" w:cs="方正仿宋_GBK"/>
                <w:szCs w:val="21"/>
              </w:rPr>
            </w:pPr>
          </w:p>
        </w:tc>
        <w:tc>
          <w:tcPr>
            <w:tcW w:w="1145" w:type="dxa"/>
            <w:gridSpan w:val="2"/>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籍  贯</w:t>
            </w:r>
          </w:p>
        </w:tc>
        <w:tc>
          <w:tcPr>
            <w:tcW w:w="774" w:type="dxa"/>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74" w:type="dxa"/>
            <w:vMerge w:val="continue"/>
            <w:noWrap w:val="0"/>
            <w:vAlign w:val="center"/>
          </w:tcPr>
          <w:p>
            <w:pPr>
              <w:jc w:val="center"/>
              <w:rPr>
                <w:rFonts w:hint="eastAsia" w:ascii="方正仿宋_GBK" w:hAnsi="方正仿宋_GBK" w:eastAsia="方正仿宋_GBK" w:cs="方正仿宋_GBK"/>
                <w:b/>
                <w:bCs/>
                <w:szCs w:val="21"/>
              </w:rPr>
            </w:pPr>
          </w:p>
        </w:tc>
        <w:tc>
          <w:tcPr>
            <w:tcW w:w="956" w:type="dxa"/>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身份证号  码</w:t>
            </w:r>
          </w:p>
        </w:tc>
        <w:tc>
          <w:tcPr>
            <w:tcW w:w="2766" w:type="dxa"/>
            <w:gridSpan w:val="4"/>
            <w:noWrap w:val="0"/>
            <w:vAlign w:val="center"/>
          </w:tcPr>
          <w:p>
            <w:pPr>
              <w:jc w:val="center"/>
              <w:rPr>
                <w:rFonts w:hint="eastAsia" w:ascii="方正仿宋_GBK" w:hAnsi="方正仿宋_GBK" w:eastAsia="方正仿宋_GBK" w:cs="方正仿宋_GBK"/>
                <w:szCs w:val="21"/>
              </w:rPr>
            </w:pPr>
          </w:p>
        </w:tc>
        <w:tc>
          <w:tcPr>
            <w:tcW w:w="701" w:type="dxa"/>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家庭人口</w:t>
            </w:r>
          </w:p>
        </w:tc>
        <w:tc>
          <w:tcPr>
            <w:tcW w:w="1663" w:type="dxa"/>
            <w:gridSpan w:val="2"/>
            <w:noWrap w:val="0"/>
            <w:vAlign w:val="center"/>
          </w:tcPr>
          <w:p>
            <w:pPr>
              <w:jc w:val="center"/>
              <w:rPr>
                <w:rFonts w:hint="eastAsia" w:ascii="方正仿宋_GBK" w:hAnsi="方正仿宋_GBK" w:eastAsia="方正仿宋_GBK" w:cs="方正仿宋_GBK"/>
                <w:szCs w:val="21"/>
              </w:rPr>
            </w:pPr>
          </w:p>
        </w:tc>
        <w:tc>
          <w:tcPr>
            <w:tcW w:w="1388" w:type="dxa"/>
            <w:gridSpan w:val="5"/>
            <w:noWrap w:val="0"/>
            <w:vAlign w:val="center"/>
          </w:tcPr>
          <w:p>
            <w:pPr>
              <w:ind w:firstLine="105" w:firstLineChars="5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手机号码</w:t>
            </w:r>
          </w:p>
        </w:tc>
        <w:tc>
          <w:tcPr>
            <w:tcW w:w="1919" w:type="dxa"/>
            <w:gridSpan w:val="3"/>
            <w:noWrap w:val="0"/>
            <w:vAlign w:val="center"/>
          </w:tcPr>
          <w:p>
            <w:pPr>
              <w:ind w:firstLine="210" w:firstLineChars="100"/>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74" w:type="dxa"/>
            <w:vMerge w:val="restart"/>
            <w:noWrap w:val="0"/>
            <w:vAlign w:val="center"/>
          </w:tcPr>
          <w:p>
            <w:pPr>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家庭通讯信息</w:t>
            </w:r>
          </w:p>
        </w:tc>
        <w:tc>
          <w:tcPr>
            <w:tcW w:w="1867" w:type="dxa"/>
            <w:gridSpan w:val="3"/>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详细通讯地址</w:t>
            </w:r>
          </w:p>
        </w:tc>
        <w:tc>
          <w:tcPr>
            <w:tcW w:w="7526" w:type="dxa"/>
            <w:gridSpan w:val="13"/>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74" w:type="dxa"/>
            <w:vMerge w:val="continue"/>
            <w:noWrap w:val="0"/>
            <w:vAlign w:val="top"/>
          </w:tcPr>
          <w:p>
            <w:pPr>
              <w:jc w:val="center"/>
              <w:rPr>
                <w:rFonts w:hint="eastAsia" w:ascii="方正仿宋_GBK" w:hAnsi="方正仿宋_GBK" w:eastAsia="方正仿宋_GBK" w:cs="方正仿宋_GBK"/>
                <w:szCs w:val="21"/>
              </w:rPr>
            </w:pPr>
          </w:p>
        </w:tc>
        <w:tc>
          <w:tcPr>
            <w:tcW w:w="1867" w:type="dxa"/>
            <w:gridSpan w:val="3"/>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邮政编码</w:t>
            </w:r>
          </w:p>
        </w:tc>
        <w:tc>
          <w:tcPr>
            <w:tcW w:w="1855" w:type="dxa"/>
            <w:gridSpan w:val="2"/>
            <w:noWrap w:val="0"/>
            <w:vAlign w:val="center"/>
          </w:tcPr>
          <w:p>
            <w:pPr>
              <w:jc w:val="center"/>
              <w:rPr>
                <w:rFonts w:hint="eastAsia" w:ascii="方正仿宋_GBK" w:hAnsi="方正仿宋_GBK" w:eastAsia="方正仿宋_GBK" w:cs="方正仿宋_GBK"/>
                <w:szCs w:val="21"/>
              </w:rPr>
            </w:pPr>
          </w:p>
        </w:tc>
        <w:tc>
          <w:tcPr>
            <w:tcW w:w="3031" w:type="dxa"/>
            <w:gridSpan w:val="6"/>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家长（或监护人）手机号码</w:t>
            </w:r>
          </w:p>
        </w:tc>
        <w:tc>
          <w:tcPr>
            <w:tcW w:w="2640" w:type="dxa"/>
            <w:gridSpan w:val="5"/>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74" w:type="dxa"/>
            <w:vMerge w:val="restart"/>
            <w:noWrap w:val="0"/>
            <w:textDirection w:val="tbRlV"/>
            <w:vAlign w:val="center"/>
          </w:tcPr>
          <w:p>
            <w:pPr>
              <w:ind w:left="113" w:right="113"/>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家庭成员情况</w:t>
            </w:r>
          </w:p>
        </w:tc>
        <w:tc>
          <w:tcPr>
            <w:tcW w:w="956" w:type="dxa"/>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姓名</w:t>
            </w:r>
          </w:p>
        </w:tc>
        <w:tc>
          <w:tcPr>
            <w:tcW w:w="911" w:type="dxa"/>
            <w:gridSpan w:val="2"/>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年龄</w:t>
            </w:r>
          </w:p>
        </w:tc>
        <w:tc>
          <w:tcPr>
            <w:tcW w:w="931" w:type="dxa"/>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与学生</w:t>
            </w:r>
          </w:p>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关系</w:t>
            </w:r>
          </w:p>
        </w:tc>
        <w:tc>
          <w:tcPr>
            <w:tcW w:w="3554" w:type="dxa"/>
            <w:gridSpan w:val="5"/>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工作（学习）单位</w:t>
            </w:r>
          </w:p>
        </w:tc>
        <w:tc>
          <w:tcPr>
            <w:tcW w:w="671" w:type="dxa"/>
            <w:gridSpan w:val="3"/>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职业</w:t>
            </w:r>
          </w:p>
        </w:tc>
        <w:tc>
          <w:tcPr>
            <w:tcW w:w="938" w:type="dxa"/>
            <w:gridSpan w:val="2"/>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年收入（元）</w:t>
            </w:r>
          </w:p>
        </w:tc>
        <w:tc>
          <w:tcPr>
            <w:tcW w:w="1432" w:type="dxa"/>
            <w:gridSpan w:val="2"/>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74" w:type="dxa"/>
            <w:vMerge w:val="continue"/>
            <w:noWrap w:val="0"/>
            <w:vAlign w:val="top"/>
          </w:tcPr>
          <w:p>
            <w:pPr>
              <w:jc w:val="center"/>
              <w:rPr>
                <w:rFonts w:hint="eastAsia" w:ascii="方正仿宋_GBK" w:hAnsi="方正仿宋_GBK" w:eastAsia="方正仿宋_GBK" w:cs="方正仿宋_GBK"/>
                <w:szCs w:val="21"/>
              </w:rPr>
            </w:pPr>
          </w:p>
        </w:tc>
        <w:tc>
          <w:tcPr>
            <w:tcW w:w="956" w:type="dxa"/>
            <w:noWrap w:val="0"/>
            <w:vAlign w:val="center"/>
          </w:tcPr>
          <w:p>
            <w:pPr>
              <w:spacing w:line="300" w:lineRule="exact"/>
              <w:jc w:val="center"/>
              <w:rPr>
                <w:rFonts w:hint="eastAsia" w:ascii="方正仿宋_GBK" w:hAnsi="方正仿宋_GBK" w:eastAsia="方正仿宋_GBK" w:cs="方正仿宋_GBK"/>
                <w:szCs w:val="21"/>
              </w:rPr>
            </w:pPr>
          </w:p>
        </w:tc>
        <w:tc>
          <w:tcPr>
            <w:tcW w:w="911" w:type="dxa"/>
            <w:gridSpan w:val="2"/>
            <w:noWrap w:val="0"/>
            <w:vAlign w:val="center"/>
          </w:tcPr>
          <w:p>
            <w:pPr>
              <w:spacing w:line="300" w:lineRule="exact"/>
              <w:jc w:val="center"/>
              <w:rPr>
                <w:rFonts w:hint="eastAsia" w:ascii="方正仿宋_GBK" w:hAnsi="方正仿宋_GBK" w:eastAsia="方正仿宋_GBK" w:cs="方正仿宋_GBK"/>
                <w:szCs w:val="21"/>
              </w:rPr>
            </w:pPr>
          </w:p>
        </w:tc>
        <w:tc>
          <w:tcPr>
            <w:tcW w:w="931" w:type="dxa"/>
            <w:noWrap w:val="0"/>
            <w:vAlign w:val="center"/>
          </w:tcPr>
          <w:p>
            <w:pPr>
              <w:spacing w:line="300" w:lineRule="exact"/>
              <w:jc w:val="center"/>
              <w:rPr>
                <w:rFonts w:hint="eastAsia" w:ascii="方正仿宋_GBK" w:hAnsi="方正仿宋_GBK" w:eastAsia="方正仿宋_GBK" w:cs="方正仿宋_GBK"/>
                <w:szCs w:val="21"/>
              </w:rPr>
            </w:pPr>
          </w:p>
        </w:tc>
        <w:tc>
          <w:tcPr>
            <w:tcW w:w="3554" w:type="dxa"/>
            <w:gridSpan w:val="5"/>
            <w:noWrap w:val="0"/>
            <w:vAlign w:val="center"/>
          </w:tcPr>
          <w:p>
            <w:pPr>
              <w:spacing w:line="300" w:lineRule="exact"/>
              <w:jc w:val="center"/>
              <w:rPr>
                <w:rFonts w:hint="eastAsia" w:ascii="方正仿宋_GBK" w:hAnsi="方正仿宋_GBK" w:eastAsia="方正仿宋_GBK" w:cs="方正仿宋_GBK"/>
                <w:szCs w:val="21"/>
              </w:rPr>
            </w:pPr>
          </w:p>
        </w:tc>
        <w:tc>
          <w:tcPr>
            <w:tcW w:w="671" w:type="dxa"/>
            <w:gridSpan w:val="3"/>
            <w:noWrap w:val="0"/>
            <w:vAlign w:val="center"/>
          </w:tcPr>
          <w:p>
            <w:pPr>
              <w:spacing w:line="300" w:lineRule="exact"/>
              <w:jc w:val="center"/>
              <w:rPr>
                <w:rFonts w:hint="eastAsia" w:ascii="方正仿宋_GBK" w:hAnsi="方正仿宋_GBK" w:eastAsia="方正仿宋_GBK" w:cs="方正仿宋_GBK"/>
                <w:szCs w:val="21"/>
              </w:rPr>
            </w:pPr>
          </w:p>
        </w:tc>
        <w:tc>
          <w:tcPr>
            <w:tcW w:w="938" w:type="dxa"/>
            <w:gridSpan w:val="2"/>
            <w:noWrap w:val="0"/>
            <w:vAlign w:val="center"/>
          </w:tcPr>
          <w:p>
            <w:pPr>
              <w:spacing w:line="300" w:lineRule="exact"/>
              <w:jc w:val="center"/>
              <w:rPr>
                <w:rFonts w:hint="eastAsia" w:ascii="方正仿宋_GBK" w:hAnsi="方正仿宋_GBK" w:eastAsia="方正仿宋_GBK" w:cs="方正仿宋_GBK"/>
                <w:szCs w:val="21"/>
              </w:rPr>
            </w:pPr>
          </w:p>
        </w:tc>
        <w:tc>
          <w:tcPr>
            <w:tcW w:w="1432" w:type="dxa"/>
            <w:gridSpan w:val="2"/>
            <w:noWrap w:val="0"/>
            <w:vAlign w:val="center"/>
          </w:tcPr>
          <w:p>
            <w:pPr>
              <w:spacing w:line="30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74" w:type="dxa"/>
            <w:vMerge w:val="continue"/>
            <w:noWrap w:val="0"/>
            <w:vAlign w:val="top"/>
          </w:tcPr>
          <w:p>
            <w:pPr>
              <w:jc w:val="center"/>
              <w:rPr>
                <w:rFonts w:hint="eastAsia" w:ascii="方正仿宋_GBK" w:hAnsi="方正仿宋_GBK" w:eastAsia="方正仿宋_GBK" w:cs="方正仿宋_GBK"/>
                <w:szCs w:val="21"/>
              </w:rPr>
            </w:pPr>
          </w:p>
        </w:tc>
        <w:tc>
          <w:tcPr>
            <w:tcW w:w="956" w:type="dxa"/>
            <w:noWrap w:val="0"/>
            <w:vAlign w:val="center"/>
          </w:tcPr>
          <w:p>
            <w:pPr>
              <w:spacing w:line="300" w:lineRule="exact"/>
              <w:jc w:val="center"/>
              <w:rPr>
                <w:rFonts w:hint="eastAsia" w:ascii="方正仿宋_GBK" w:hAnsi="方正仿宋_GBK" w:eastAsia="方正仿宋_GBK" w:cs="方正仿宋_GBK"/>
                <w:szCs w:val="21"/>
              </w:rPr>
            </w:pPr>
          </w:p>
        </w:tc>
        <w:tc>
          <w:tcPr>
            <w:tcW w:w="911" w:type="dxa"/>
            <w:gridSpan w:val="2"/>
            <w:noWrap w:val="0"/>
            <w:vAlign w:val="center"/>
          </w:tcPr>
          <w:p>
            <w:pPr>
              <w:spacing w:line="300" w:lineRule="exact"/>
              <w:jc w:val="center"/>
              <w:rPr>
                <w:rFonts w:hint="eastAsia" w:ascii="方正仿宋_GBK" w:hAnsi="方正仿宋_GBK" w:eastAsia="方正仿宋_GBK" w:cs="方正仿宋_GBK"/>
                <w:szCs w:val="21"/>
              </w:rPr>
            </w:pPr>
          </w:p>
        </w:tc>
        <w:tc>
          <w:tcPr>
            <w:tcW w:w="931" w:type="dxa"/>
            <w:noWrap w:val="0"/>
            <w:vAlign w:val="center"/>
          </w:tcPr>
          <w:p>
            <w:pPr>
              <w:spacing w:line="300" w:lineRule="exact"/>
              <w:jc w:val="center"/>
              <w:rPr>
                <w:rFonts w:hint="eastAsia" w:ascii="方正仿宋_GBK" w:hAnsi="方正仿宋_GBK" w:eastAsia="方正仿宋_GBK" w:cs="方正仿宋_GBK"/>
                <w:szCs w:val="21"/>
              </w:rPr>
            </w:pPr>
          </w:p>
        </w:tc>
        <w:tc>
          <w:tcPr>
            <w:tcW w:w="3554" w:type="dxa"/>
            <w:gridSpan w:val="5"/>
            <w:noWrap w:val="0"/>
            <w:vAlign w:val="center"/>
          </w:tcPr>
          <w:p>
            <w:pPr>
              <w:spacing w:line="300" w:lineRule="exact"/>
              <w:jc w:val="center"/>
              <w:rPr>
                <w:rFonts w:hint="eastAsia" w:ascii="方正仿宋_GBK" w:hAnsi="方正仿宋_GBK" w:eastAsia="方正仿宋_GBK" w:cs="方正仿宋_GBK"/>
                <w:szCs w:val="21"/>
              </w:rPr>
            </w:pPr>
          </w:p>
        </w:tc>
        <w:tc>
          <w:tcPr>
            <w:tcW w:w="671" w:type="dxa"/>
            <w:gridSpan w:val="3"/>
            <w:noWrap w:val="0"/>
            <w:vAlign w:val="center"/>
          </w:tcPr>
          <w:p>
            <w:pPr>
              <w:spacing w:line="300" w:lineRule="exact"/>
              <w:jc w:val="center"/>
              <w:rPr>
                <w:rFonts w:hint="eastAsia" w:ascii="方正仿宋_GBK" w:hAnsi="方正仿宋_GBK" w:eastAsia="方正仿宋_GBK" w:cs="方正仿宋_GBK"/>
                <w:szCs w:val="21"/>
              </w:rPr>
            </w:pPr>
          </w:p>
        </w:tc>
        <w:tc>
          <w:tcPr>
            <w:tcW w:w="938" w:type="dxa"/>
            <w:gridSpan w:val="2"/>
            <w:noWrap w:val="0"/>
            <w:vAlign w:val="center"/>
          </w:tcPr>
          <w:p>
            <w:pPr>
              <w:spacing w:line="300" w:lineRule="exact"/>
              <w:jc w:val="center"/>
              <w:rPr>
                <w:rFonts w:hint="eastAsia" w:ascii="方正仿宋_GBK" w:hAnsi="方正仿宋_GBK" w:eastAsia="方正仿宋_GBK" w:cs="方正仿宋_GBK"/>
                <w:szCs w:val="21"/>
              </w:rPr>
            </w:pPr>
          </w:p>
        </w:tc>
        <w:tc>
          <w:tcPr>
            <w:tcW w:w="1432" w:type="dxa"/>
            <w:gridSpan w:val="2"/>
            <w:noWrap w:val="0"/>
            <w:vAlign w:val="center"/>
          </w:tcPr>
          <w:p>
            <w:pPr>
              <w:spacing w:line="30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74" w:type="dxa"/>
            <w:vMerge w:val="continue"/>
            <w:noWrap w:val="0"/>
            <w:vAlign w:val="top"/>
          </w:tcPr>
          <w:p>
            <w:pPr>
              <w:jc w:val="center"/>
              <w:rPr>
                <w:rFonts w:hint="eastAsia" w:ascii="方正仿宋_GBK" w:hAnsi="方正仿宋_GBK" w:eastAsia="方正仿宋_GBK" w:cs="方正仿宋_GBK"/>
                <w:szCs w:val="21"/>
              </w:rPr>
            </w:pPr>
          </w:p>
        </w:tc>
        <w:tc>
          <w:tcPr>
            <w:tcW w:w="956" w:type="dxa"/>
            <w:noWrap w:val="0"/>
            <w:vAlign w:val="center"/>
          </w:tcPr>
          <w:p>
            <w:pPr>
              <w:spacing w:line="300" w:lineRule="exact"/>
              <w:jc w:val="center"/>
              <w:rPr>
                <w:rFonts w:hint="eastAsia" w:ascii="方正仿宋_GBK" w:hAnsi="方正仿宋_GBK" w:eastAsia="方正仿宋_GBK" w:cs="方正仿宋_GBK"/>
                <w:szCs w:val="21"/>
              </w:rPr>
            </w:pPr>
          </w:p>
        </w:tc>
        <w:tc>
          <w:tcPr>
            <w:tcW w:w="911" w:type="dxa"/>
            <w:gridSpan w:val="2"/>
            <w:noWrap w:val="0"/>
            <w:vAlign w:val="center"/>
          </w:tcPr>
          <w:p>
            <w:pPr>
              <w:spacing w:line="300" w:lineRule="exact"/>
              <w:jc w:val="center"/>
              <w:rPr>
                <w:rFonts w:hint="eastAsia" w:ascii="方正仿宋_GBK" w:hAnsi="方正仿宋_GBK" w:eastAsia="方正仿宋_GBK" w:cs="方正仿宋_GBK"/>
                <w:szCs w:val="21"/>
              </w:rPr>
            </w:pPr>
          </w:p>
        </w:tc>
        <w:tc>
          <w:tcPr>
            <w:tcW w:w="931" w:type="dxa"/>
            <w:noWrap w:val="0"/>
            <w:vAlign w:val="center"/>
          </w:tcPr>
          <w:p>
            <w:pPr>
              <w:spacing w:line="300" w:lineRule="exact"/>
              <w:jc w:val="center"/>
              <w:rPr>
                <w:rFonts w:hint="eastAsia" w:ascii="方正仿宋_GBK" w:hAnsi="方正仿宋_GBK" w:eastAsia="方正仿宋_GBK" w:cs="方正仿宋_GBK"/>
                <w:szCs w:val="21"/>
              </w:rPr>
            </w:pPr>
          </w:p>
        </w:tc>
        <w:tc>
          <w:tcPr>
            <w:tcW w:w="3554" w:type="dxa"/>
            <w:gridSpan w:val="5"/>
            <w:noWrap w:val="0"/>
            <w:vAlign w:val="center"/>
          </w:tcPr>
          <w:p>
            <w:pPr>
              <w:spacing w:line="300" w:lineRule="exact"/>
              <w:jc w:val="center"/>
              <w:rPr>
                <w:rFonts w:hint="eastAsia" w:ascii="方正仿宋_GBK" w:hAnsi="方正仿宋_GBK" w:eastAsia="方正仿宋_GBK" w:cs="方正仿宋_GBK"/>
                <w:szCs w:val="21"/>
              </w:rPr>
            </w:pPr>
          </w:p>
        </w:tc>
        <w:tc>
          <w:tcPr>
            <w:tcW w:w="671" w:type="dxa"/>
            <w:gridSpan w:val="3"/>
            <w:noWrap w:val="0"/>
            <w:vAlign w:val="center"/>
          </w:tcPr>
          <w:p>
            <w:pPr>
              <w:spacing w:line="300" w:lineRule="exact"/>
              <w:jc w:val="center"/>
              <w:rPr>
                <w:rFonts w:hint="eastAsia" w:ascii="方正仿宋_GBK" w:hAnsi="方正仿宋_GBK" w:eastAsia="方正仿宋_GBK" w:cs="方正仿宋_GBK"/>
                <w:szCs w:val="21"/>
              </w:rPr>
            </w:pPr>
          </w:p>
        </w:tc>
        <w:tc>
          <w:tcPr>
            <w:tcW w:w="938" w:type="dxa"/>
            <w:gridSpan w:val="2"/>
            <w:noWrap w:val="0"/>
            <w:vAlign w:val="center"/>
          </w:tcPr>
          <w:p>
            <w:pPr>
              <w:spacing w:line="300" w:lineRule="exact"/>
              <w:jc w:val="center"/>
              <w:rPr>
                <w:rFonts w:hint="eastAsia" w:ascii="方正仿宋_GBK" w:hAnsi="方正仿宋_GBK" w:eastAsia="方正仿宋_GBK" w:cs="方正仿宋_GBK"/>
                <w:szCs w:val="21"/>
              </w:rPr>
            </w:pPr>
          </w:p>
        </w:tc>
        <w:tc>
          <w:tcPr>
            <w:tcW w:w="1432" w:type="dxa"/>
            <w:gridSpan w:val="2"/>
            <w:noWrap w:val="0"/>
            <w:vAlign w:val="center"/>
          </w:tcPr>
          <w:p>
            <w:pPr>
              <w:spacing w:line="30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74" w:type="dxa"/>
            <w:vMerge w:val="continue"/>
            <w:noWrap w:val="0"/>
            <w:vAlign w:val="top"/>
          </w:tcPr>
          <w:p>
            <w:pPr>
              <w:jc w:val="center"/>
              <w:rPr>
                <w:rFonts w:hint="eastAsia" w:ascii="方正仿宋_GBK" w:hAnsi="方正仿宋_GBK" w:eastAsia="方正仿宋_GBK" w:cs="方正仿宋_GBK"/>
                <w:szCs w:val="21"/>
              </w:rPr>
            </w:pPr>
          </w:p>
        </w:tc>
        <w:tc>
          <w:tcPr>
            <w:tcW w:w="956" w:type="dxa"/>
            <w:noWrap w:val="0"/>
            <w:vAlign w:val="center"/>
          </w:tcPr>
          <w:p>
            <w:pPr>
              <w:spacing w:line="300" w:lineRule="exact"/>
              <w:jc w:val="center"/>
              <w:rPr>
                <w:rFonts w:hint="eastAsia" w:ascii="方正仿宋_GBK" w:hAnsi="方正仿宋_GBK" w:eastAsia="方正仿宋_GBK" w:cs="方正仿宋_GBK"/>
                <w:szCs w:val="21"/>
              </w:rPr>
            </w:pPr>
          </w:p>
        </w:tc>
        <w:tc>
          <w:tcPr>
            <w:tcW w:w="911" w:type="dxa"/>
            <w:gridSpan w:val="2"/>
            <w:noWrap w:val="0"/>
            <w:vAlign w:val="center"/>
          </w:tcPr>
          <w:p>
            <w:pPr>
              <w:spacing w:line="300" w:lineRule="exact"/>
              <w:jc w:val="center"/>
              <w:rPr>
                <w:rFonts w:hint="eastAsia" w:ascii="方正仿宋_GBK" w:hAnsi="方正仿宋_GBK" w:eastAsia="方正仿宋_GBK" w:cs="方正仿宋_GBK"/>
                <w:szCs w:val="21"/>
              </w:rPr>
            </w:pPr>
          </w:p>
        </w:tc>
        <w:tc>
          <w:tcPr>
            <w:tcW w:w="931" w:type="dxa"/>
            <w:noWrap w:val="0"/>
            <w:vAlign w:val="center"/>
          </w:tcPr>
          <w:p>
            <w:pPr>
              <w:spacing w:line="300" w:lineRule="exact"/>
              <w:jc w:val="center"/>
              <w:rPr>
                <w:rFonts w:hint="eastAsia" w:ascii="方正仿宋_GBK" w:hAnsi="方正仿宋_GBK" w:eastAsia="方正仿宋_GBK" w:cs="方正仿宋_GBK"/>
                <w:szCs w:val="21"/>
              </w:rPr>
            </w:pPr>
          </w:p>
        </w:tc>
        <w:tc>
          <w:tcPr>
            <w:tcW w:w="3554" w:type="dxa"/>
            <w:gridSpan w:val="5"/>
            <w:noWrap w:val="0"/>
            <w:vAlign w:val="center"/>
          </w:tcPr>
          <w:p>
            <w:pPr>
              <w:spacing w:line="300" w:lineRule="exact"/>
              <w:jc w:val="center"/>
              <w:rPr>
                <w:rFonts w:hint="eastAsia" w:ascii="方正仿宋_GBK" w:hAnsi="方正仿宋_GBK" w:eastAsia="方正仿宋_GBK" w:cs="方正仿宋_GBK"/>
                <w:szCs w:val="21"/>
              </w:rPr>
            </w:pPr>
          </w:p>
        </w:tc>
        <w:tc>
          <w:tcPr>
            <w:tcW w:w="671" w:type="dxa"/>
            <w:gridSpan w:val="3"/>
            <w:noWrap w:val="0"/>
            <w:vAlign w:val="center"/>
          </w:tcPr>
          <w:p>
            <w:pPr>
              <w:spacing w:line="300" w:lineRule="exact"/>
              <w:jc w:val="center"/>
              <w:rPr>
                <w:rFonts w:hint="eastAsia" w:ascii="方正仿宋_GBK" w:hAnsi="方正仿宋_GBK" w:eastAsia="方正仿宋_GBK" w:cs="方正仿宋_GBK"/>
                <w:szCs w:val="21"/>
              </w:rPr>
            </w:pPr>
          </w:p>
        </w:tc>
        <w:tc>
          <w:tcPr>
            <w:tcW w:w="938" w:type="dxa"/>
            <w:gridSpan w:val="2"/>
            <w:noWrap w:val="0"/>
            <w:vAlign w:val="center"/>
          </w:tcPr>
          <w:p>
            <w:pPr>
              <w:spacing w:line="300" w:lineRule="exact"/>
              <w:jc w:val="center"/>
              <w:rPr>
                <w:rFonts w:hint="eastAsia" w:ascii="方正仿宋_GBK" w:hAnsi="方正仿宋_GBK" w:eastAsia="方正仿宋_GBK" w:cs="方正仿宋_GBK"/>
                <w:szCs w:val="21"/>
              </w:rPr>
            </w:pPr>
          </w:p>
        </w:tc>
        <w:tc>
          <w:tcPr>
            <w:tcW w:w="1432" w:type="dxa"/>
            <w:gridSpan w:val="2"/>
            <w:noWrap w:val="0"/>
            <w:vAlign w:val="center"/>
          </w:tcPr>
          <w:p>
            <w:pPr>
              <w:spacing w:line="30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674" w:type="dxa"/>
            <w:noWrap w:val="0"/>
            <w:vAlign w:val="center"/>
          </w:tcPr>
          <w:p>
            <w:pPr>
              <w:spacing w:line="28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特殊群体类型</w:t>
            </w:r>
          </w:p>
        </w:tc>
        <w:tc>
          <w:tcPr>
            <w:tcW w:w="9393" w:type="dxa"/>
            <w:gridSpan w:val="16"/>
            <w:noWrap w:val="0"/>
            <w:vAlign w:val="top"/>
          </w:tcPr>
          <w:p>
            <w:pPr>
              <w:spacing w:before="145" w:beforeLines="50" w:after="145" w:afterLines="50" w:line="28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b/>
                <w:szCs w:val="21"/>
              </w:rPr>
              <w:t>建档立卡贫困户家庭学生：</w:t>
            </w:r>
            <w:r>
              <w:rPr>
                <w:rFonts w:hint="eastAsia" w:ascii="方正仿宋_GBK" w:hAnsi="方正仿宋_GBK" w:eastAsia="方正仿宋_GBK" w:cs="方正仿宋_GBK"/>
                <w:szCs w:val="21"/>
              </w:rPr>
              <w:t>□是 □否；</w:t>
            </w:r>
            <w:r>
              <w:rPr>
                <w:rFonts w:hint="eastAsia" w:ascii="方正仿宋_GBK" w:hAnsi="方正仿宋_GBK" w:eastAsia="方正仿宋_GBK" w:cs="方正仿宋_GBK"/>
                <w:b/>
                <w:szCs w:val="21"/>
              </w:rPr>
              <w:t>城市最低生活保障家庭学生：</w:t>
            </w:r>
            <w:r>
              <w:rPr>
                <w:rFonts w:hint="eastAsia" w:ascii="方正仿宋_GBK" w:hAnsi="方正仿宋_GBK" w:eastAsia="方正仿宋_GBK" w:cs="方正仿宋_GBK"/>
                <w:szCs w:val="21"/>
              </w:rPr>
              <w:t>□是 □否；</w:t>
            </w:r>
            <w:r>
              <w:rPr>
                <w:rFonts w:hint="eastAsia" w:ascii="方正仿宋_GBK" w:hAnsi="方正仿宋_GBK" w:eastAsia="方正仿宋_GBK" w:cs="方正仿宋_GBK"/>
                <w:b/>
                <w:szCs w:val="21"/>
              </w:rPr>
              <w:t>农村最低生活保障家庭学生：</w:t>
            </w:r>
            <w:r>
              <w:rPr>
                <w:rFonts w:hint="eastAsia" w:ascii="方正仿宋_GBK" w:hAnsi="方正仿宋_GBK" w:eastAsia="方正仿宋_GBK" w:cs="方正仿宋_GBK"/>
                <w:szCs w:val="21"/>
              </w:rPr>
              <w:t>□是 □否；</w:t>
            </w:r>
            <w:r>
              <w:rPr>
                <w:rFonts w:hint="eastAsia" w:ascii="方正仿宋_GBK" w:hAnsi="方正仿宋_GBK" w:eastAsia="方正仿宋_GBK" w:cs="方正仿宋_GBK"/>
                <w:b/>
                <w:szCs w:val="21"/>
              </w:rPr>
              <w:t>特困供养学生：</w:t>
            </w:r>
            <w:r>
              <w:rPr>
                <w:rFonts w:hint="eastAsia" w:ascii="方正仿宋_GBK" w:hAnsi="方正仿宋_GBK" w:eastAsia="方正仿宋_GBK" w:cs="方正仿宋_GBK"/>
                <w:szCs w:val="21"/>
              </w:rPr>
              <w:t>□是 □否；</w:t>
            </w:r>
            <w:r>
              <w:rPr>
                <w:rFonts w:hint="eastAsia" w:ascii="方正仿宋_GBK" w:hAnsi="方正仿宋_GBK" w:eastAsia="方正仿宋_GBK" w:cs="方正仿宋_GBK"/>
                <w:b/>
                <w:szCs w:val="21"/>
              </w:rPr>
              <w:t>孤儿学生：</w:t>
            </w:r>
            <w:r>
              <w:rPr>
                <w:rFonts w:hint="eastAsia" w:ascii="方正仿宋_GBK" w:hAnsi="方正仿宋_GBK" w:eastAsia="方正仿宋_GBK" w:cs="方正仿宋_GBK"/>
                <w:szCs w:val="21"/>
              </w:rPr>
              <w:t>□是 □否；</w:t>
            </w:r>
            <w:r>
              <w:rPr>
                <w:rFonts w:hint="eastAsia" w:ascii="方正仿宋_GBK" w:hAnsi="方正仿宋_GBK" w:eastAsia="方正仿宋_GBK" w:cs="方正仿宋_GBK"/>
                <w:b/>
                <w:szCs w:val="21"/>
              </w:rPr>
              <w:t>烈士子女：</w:t>
            </w:r>
            <w:r>
              <w:rPr>
                <w:rFonts w:hint="eastAsia" w:ascii="方正仿宋_GBK" w:hAnsi="方正仿宋_GBK" w:eastAsia="方正仿宋_GBK" w:cs="方正仿宋_GBK"/>
                <w:szCs w:val="21"/>
              </w:rPr>
              <w:t>□是 □否；</w:t>
            </w:r>
            <w:r>
              <w:rPr>
                <w:rFonts w:hint="eastAsia" w:ascii="方正仿宋_GBK" w:hAnsi="方正仿宋_GBK" w:eastAsia="方正仿宋_GBK" w:cs="方正仿宋_GBK"/>
                <w:b/>
                <w:szCs w:val="21"/>
              </w:rPr>
              <w:t>家庭经济困难残疾学生：</w:t>
            </w:r>
            <w:r>
              <w:rPr>
                <w:rFonts w:hint="eastAsia" w:ascii="方正仿宋_GBK" w:hAnsi="方正仿宋_GBK" w:eastAsia="方正仿宋_GBK" w:cs="方正仿宋_GBK"/>
                <w:szCs w:val="21"/>
              </w:rPr>
              <w:t>□是 □否。</w:t>
            </w:r>
            <w:r>
              <w:rPr>
                <w:rFonts w:hint="eastAsia" w:ascii="方正仿宋_GBK" w:hAnsi="方正仿宋_GBK" w:eastAsia="方正仿宋_GBK" w:cs="方正仿宋_GBK"/>
                <w:b/>
                <w:szCs w:val="21"/>
              </w:rPr>
              <w:t>家庭经济困难残疾人子女：</w:t>
            </w:r>
            <w:r>
              <w:rPr>
                <w:rFonts w:hint="eastAsia" w:ascii="方正仿宋_GBK" w:hAnsi="方正仿宋_GBK" w:eastAsia="方正仿宋_GBK" w:cs="方正仿宋_GBK"/>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674" w:type="dxa"/>
            <w:noWrap w:val="0"/>
            <w:vAlign w:val="center"/>
          </w:tcPr>
          <w:p>
            <w:pPr>
              <w:spacing w:line="28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影响家庭经济</w:t>
            </w:r>
          </w:p>
          <w:p>
            <w:pPr>
              <w:spacing w:line="28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状况有关信息</w:t>
            </w:r>
          </w:p>
        </w:tc>
        <w:tc>
          <w:tcPr>
            <w:tcW w:w="9393" w:type="dxa"/>
            <w:gridSpan w:val="16"/>
            <w:noWrap w:val="0"/>
            <w:vAlign w:val="top"/>
          </w:tcPr>
          <w:p>
            <w:pPr>
              <w:spacing w:line="280" w:lineRule="exact"/>
              <w:rPr>
                <w:rFonts w:hint="eastAsia" w:ascii="方正仿宋_GBK" w:hAnsi="方正仿宋_GBK" w:eastAsia="方正仿宋_GBK" w:cs="方正仿宋_GBK"/>
                <w:szCs w:val="21"/>
                <w:u w:val="single"/>
              </w:rPr>
            </w:pPr>
            <w:r>
              <w:rPr>
                <w:rFonts w:hint="eastAsia" w:ascii="方正仿宋_GBK" w:hAnsi="方正仿宋_GBK" w:eastAsia="方正仿宋_GBK" w:cs="方正仿宋_GBK"/>
                <w:szCs w:val="21"/>
              </w:rPr>
              <w:t>家庭人均年收入</w:t>
            </w:r>
            <w:r>
              <w:rPr>
                <w:rFonts w:hint="eastAsia" w:ascii="方正仿宋_GBK" w:hAnsi="方正仿宋_GBK" w:eastAsia="方正仿宋_GBK" w:cs="方正仿宋_GBK"/>
                <w:szCs w:val="21"/>
                <w:u w:val="single"/>
              </w:rPr>
              <w:t xml:space="preserve">        </w:t>
            </w:r>
            <w:r>
              <w:rPr>
                <w:rFonts w:hint="eastAsia" w:ascii="方正仿宋_GBK" w:hAnsi="方正仿宋_GBK" w:eastAsia="方正仿宋_GBK" w:cs="方正仿宋_GBK"/>
                <w:szCs w:val="21"/>
              </w:rPr>
              <w:t>元。家庭欠债：</w:t>
            </w:r>
            <w:r>
              <w:rPr>
                <w:rFonts w:hint="eastAsia" w:ascii="方正仿宋_GBK" w:hAnsi="方正仿宋_GBK" w:eastAsia="方正仿宋_GBK" w:cs="方正仿宋_GBK"/>
                <w:szCs w:val="21"/>
                <w:u w:val="single"/>
              </w:rPr>
              <w:t xml:space="preserve">          元</w:t>
            </w:r>
            <w:r>
              <w:rPr>
                <w:rFonts w:hint="eastAsia" w:ascii="方正仿宋_GBK" w:hAnsi="方正仿宋_GBK" w:eastAsia="方正仿宋_GBK" w:cs="方正仿宋_GBK"/>
                <w:szCs w:val="21"/>
              </w:rPr>
              <w:t>。</w:t>
            </w:r>
          </w:p>
          <w:p>
            <w:pPr>
              <w:spacing w:line="28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致贫原因（在数字选项上划√，并在下方空白处填写具体情况，如空格不够可另附纸张）：</w:t>
            </w: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 1 \* GB3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1"/>
              </w:rPr>
              <w:t>①</w:t>
            </w:r>
            <w:r>
              <w:rPr>
                <w:rFonts w:hint="eastAsia" w:ascii="方正仿宋_GBK" w:hAnsi="方正仿宋_GBK" w:eastAsia="方正仿宋_GBK" w:cs="方正仿宋_GBK"/>
                <w:szCs w:val="21"/>
              </w:rPr>
              <w:fldChar w:fldCharType="end"/>
            </w:r>
            <w:r>
              <w:rPr>
                <w:rFonts w:hint="eastAsia" w:ascii="方正仿宋_GBK" w:hAnsi="方正仿宋_GBK" w:eastAsia="方正仿宋_GBK" w:cs="方正仿宋_GBK"/>
                <w:szCs w:val="21"/>
              </w:rPr>
              <w:t>家庭遭受自然灾害情况</w:t>
            </w: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 2 \* GB3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1"/>
              </w:rPr>
              <w:t>②</w:t>
            </w:r>
            <w:r>
              <w:rPr>
                <w:rFonts w:hint="eastAsia" w:ascii="方正仿宋_GBK" w:hAnsi="方正仿宋_GBK" w:eastAsia="方正仿宋_GBK" w:cs="方正仿宋_GBK"/>
                <w:szCs w:val="21"/>
              </w:rPr>
              <w:fldChar w:fldCharType="end"/>
            </w:r>
            <w:r>
              <w:rPr>
                <w:rFonts w:hint="eastAsia" w:ascii="方正仿宋_GBK" w:hAnsi="方正仿宋_GBK" w:eastAsia="方正仿宋_GBK" w:cs="方正仿宋_GBK"/>
                <w:szCs w:val="21"/>
              </w:rPr>
              <w:t>家庭遭受突发意外事件</w:t>
            </w: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 3 \* GB3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1"/>
              </w:rPr>
              <w:t>③</w:t>
            </w:r>
            <w:r>
              <w:rPr>
                <w:rFonts w:hint="eastAsia" w:ascii="方正仿宋_GBK" w:hAnsi="方正仿宋_GBK" w:eastAsia="方正仿宋_GBK" w:cs="方正仿宋_GBK"/>
                <w:szCs w:val="21"/>
              </w:rPr>
              <w:fldChar w:fldCharType="end"/>
            </w:r>
            <w:r>
              <w:rPr>
                <w:rFonts w:hint="eastAsia" w:ascii="方正仿宋_GBK" w:hAnsi="方正仿宋_GBK" w:eastAsia="方正仿宋_GBK" w:cs="方正仿宋_GBK"/>
                <w:szCs w:val="21"/>
              </w:rPr>
              <w:t>家庭成员因残疾</w:t>
            </w: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 4 \* GB3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1"/>
              </w:rPr>
              <w:t>④</w:t>
            </w:r>
            <w:r>
              <w:rPr>
                <w:rFonts w:hint="eastAsia" w:ascii="方正仿宋_GBK" w:hAnsi="方正仿宋_GBK" w:eastAsia="方正仿宋_GBK" w:cs="方正仿宋_GBK"/>
                <w:szCs w:val="21"/>
              </w:rPr>
              <w:fldChar w:fldCharType="end"/>
            </w:r>
            <w:r>
              <w:rPr>
                <w:rFonts w:hint="eastAsia" w:ascii="方正仿宋_GBK" w:hAnsi="方正仿宋_GBK" w:eastAsia="方正仿宋_GBK" w:cs="方正仿宋_GBK"/>
                <w:szCs w:val="21"/>
              </w:rPr>
              <w:t>年迈而劳动能力弱情况</w:t>
            </w: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 5 \* GB3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1"/>
              </w:rPr>
              <w:t>⑤</w:t>
            </w:r>
            <w:r>
              <w:rPr>
                <w:rFonts w:hint="eastAsia" w:ascii="方正仿宋_GBK" w:hAnsi="方正仿宋_GBK" w:eastAsia="方正仿宋_GBK" w:cs="方正仿宋_GBK"/>
                <w:szCs w:val="21"/>
              </w:rPr>
              <w:fldChar w:fldCharType="end"/>
            </w:r>
            <w:r>
              <w:rPr>
                <w:rFonts w:hint="eastAsia" w:ascii="方正仿宋_GBK" w:hAnsi="方正仿宋_GBK" w:eastAsia="方正仿宋_GBK" w:cs="方正仿宋_GBK"/>
                <w:szCs w:val="21"/>
              </w:rPr>
              <w:t>家庭成员失业情况</w:t>
            </w: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 6 \* GB3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1"/>
              </w:rPr>
              <w:t>⑥</w:t>
            </w:r>
            <w:r>
              <w:rPr>
                <w:rFonts w:hint="eastAsia" w:ascii="方正仿宋_GBK" w:hAnsi="方正仿宋_GBK" w:eastAsia="方正仿宋_GBK" w:cs="方正仿宋_GBK"/>
                <w:szCs w:val="21"/>
              </w:rPr>
              <w:fldChar w:fldCharType="end"/>
            </w:r>
            <w:r>
              <w:rPr>
                <w:rFonts w:hint="eastAsia" w:ascii="方正仿宋_GBK" w:hAnsi="方正仿宋_GBK" w:eastAsia="方正仿宋_GBK" w:cs="方正仿宋_GBK"/>
                <w:szCs w:val="21"/>
              </w:rPr>
              <w:t>家庭欠债情况</w:t>
            </w: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 7 \* GB3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1"/>
              </w:rPr>
              <w:t>⑦</w:t>
            </w:r>
            <w:r>
              <w:rPr>
                <w:rFonts w:hint="eastAsia" w:ascii="方正仿宋_GBK" w:hAnsi="方正仿宋_GBK" w:eastAsia="方正仿宋_GBK" w:cs="方正仿宋_GBK"/>
                <w:szCs w:val="21"/>
              </w:rPr>
              <w:fldChar w:fldCharType="end"/>
            </w:r>
            <w:r>
              <w:rPr>
                <w:rFonts w:hint="eastAsia" w:ascii="方正仿宋_GBK" w:hAnsi="方正仿宋_GBK" w:eastAsia="方正仿宋_GBK" w:cs="方正仿宋_GBK"/>
                <w:szCs w:val="21"/>
              </w:rPr>
              <w:t>其他情况。</w:t>
            </w:r>
          </w:p>
          <w:p>
            <w:pPr>
              <w:spacing w:line="28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致贫具体情况：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74" w:type="dxa"/>
            <w:noWrap w:val="0"/>
            <w:vAlign w:val="center"/>
          </w:tcPr>
          <w:p>
            <w:pPr>
              <w:spacing w:line="28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个人承诺</w:t>
            </w:r>
          </w:p>
        </w:tc>
        <w:tc>
          <w:tcPr>
            <w:tcW w:w="5169" w:type="dxa"/>
            <w:gridSpan w:val="7"/>
            <w:noWrap w:val="0"/>
            <w:vAlign w:val="top"/>
          </w:tcPr>
          <w:p>
            <w:pPr>
              <w:rPr>
                <w:rFonts w:hint="eastAsia" w:ascii="方正仿宋_GBK" w:hAnsi="方正仿宋_GBK" w:eastAsia="方正仿宋_GBK" w:cs="方正仿宋_GBK"/>
                <w:color w:val="333333"/>
                <w:szCs w:val="21"/>
                <w:shd w:val="clear" w:color="auto" w:fill="FFFFFF"/>
              </w:rPr>
            </w:pPr>
            <w:r>
              <w:rPr>
                <w:rFonts w:hint="eastAsia" w:ascii="方正仿宋_GBK" w:hAnsi="方正仿宋_GBK" w:eastAsia="方正仿宋_GBK" w:cs="方正仿宋_GBK"/>
                <w:color w:val="333333"/>
                <w:szCs w:val="21"/>
                <w:shd w:val="clear" w:color="auto" w:fill="FFFFFF"/>
              </w:rPr>
              <w:t>承诺内容：</w:t>
            </w:r>
          </w:p>
          <w:p>
            <w:pPr>
              <w:spacing w:line="280" w:lineRule="exact"/>
              <w:rPr>
                <w:rFonts w:hint="eastAsia" w:ascii="方正仿宋_GBK" w:hAnsi="方正仿宋_GBK" w:eastAsia="方正仿宋_GBK" w:cs="方正仿宋_GBK"/>
                <w:szCs w:val="21"/>
              </w:rPr>
            </w:pPr>
          </w:p>
        </w:tc>
        <w:tc>
          <w:tcPr>
            <w:tcW w:w="1559" w:type="dxa"/>
            <w:gridSpan w:val="3"/>
            <w:noWrap w:val="0"/>
            <w:vAlign w:val="top"/>
          </w:tcPr>
          <w:p>
            <w:pPr>
              <w:spacing w:line="28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学生本人、监护人签字</w:t>
            </w:r>
          </w:p>
        </w:tc>
        <w:tc>
          <w:tcPr>
            <w:tcW w:w="2665" w:type="dxa"/>
            <w:gridSpan w:val="6"/>
            <w:noWrap w:val="0"/>
            <w:vAlign w:val="top"/>
          </w:tcPr>
          <w:p>
            <w:pPr>
              <w:spacing w:line="280" w:lineRule="exac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674" w:type="dxa"/>
            <w:noWrap w:val="0"/>
            <w:vAlign w:val="center"/>
          </w:tcPr>
          <w:p>
            <w:pPr>
              <w:spacing w:line="28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认定等次</w:t>
            </w:r>
          </w:p>
        </w:tc>
        <w:tc>
          <w:tcPr>
            <w:tcW w:w="1483" w:type="dxa"/>
            <w:gridSpan w:val="2"/>
            <w:noWrap w:val="0"/>
            <w:vAlign w:val="top"/>
          </w:tcPr>
          <w:p>
            <w:pPr>
              <w:spacing w:line="28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特困    □</w:t>
            </w:r>
          </w:p>
          <w:p>
            <w:pPr>
              <w:spacing w:line="28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困难    □</w:t>
            </w:r>
          </w:p>
          <w:p>
            <w:pPr>
              <w:spacing w:line="28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一般困难□</w:t>
            </w:r>
          </w:p>
        </w:tc>
        <w:tc>
          <w:tcPr>
            <w:tcW w:w="3686" w:type="dxa"/>
            <w:gridSpan w:val="5"/>
            <w:noWrap w:val="0"/>
            <w:vAlign w:val="top"/>
          </w:tcPr>
          <w:p>
            <w:pPr>
              <w:rPr>
                <w:rFonts w:hint="eastAsia" w:ascii="方正仿宋_GBK" w:hAnsi="方正仿宋_GBK" w:eastAsia="方正仿宋_GBK" w:cs="方正仿宋_GBK"/>
              </w:rPr>
            </w:pPr>
            <w:r>
              <w:rPr>
                <w:rFonts w:hint="eastAsia" w:ascii="方正仿宋_GBK" w:hAnsi="方正仿宋_GBK" w:eastAsia="方正仿宋_GBK" w:cs="方正仿宋_GBK"/>
                <w:color w:val="333333"/>
                <w:szCs w:val="21"/>
                <w:shd w:val="clear" w:color="auto" w:fill="FFFFFF"/>
              </w:rPr>
              <w:t>班级评议认定小组成员签字：</w:t>
            </w:r>
            <w:r>
              <w:rPr>
                <w:rFonts w:hint="eastAsia" w:ascii="方正仿宋_GBK" w:hAnsi="方正仿宋_GBK" w:eastAsia="方正仿宋_GBK" w:cs="方正仿宋_GBK"/>
              </w:rPr>
              <w:t xml:space="preserve"> </w:t>
            </w:r>
          </w:p>
        </w:tc>
        <w:tc>
          <w:tcPr>
            <w:tcW w:w="4224" w:type="dxa"/>
            <w:gridSpan w:val="9"/>
            <w:noWrap w:val="0"/>
            <w:vAlign w:val="top"/>
          </w:tcPr>
          <w:p>
            <w:pPr>
              <w:rPr>
                <w:rFonts w:hint="eastAsia" w:ascii="方正仿宋_GBK" w:hAnsi="方正仿宋_GBK" w:eastAsia="方正仿宋_GBK" w:cs="方正仿宋_GBK"/>
                <w:color w:val="333333"/>
                <w:szCs w:val="21"/>
                <w:shd w:val="clear" w:color="auto" w:fill="FFFFFF"/>
              </w:rPr>
            </w:pPr>
            <w:r>
              <w:rPr>
                <w:rFonts w:hint="eastAsia" w:ascii="方正仿宋_GBK" w:hAnsi="方正仿宋_GBK" w:eastAsia="方正仿宋_GBK" w:cs="方正仿宋_GBK"/>
                <w:color w:val="333333"/>
                <w:szCs w:val="21"/>
                <w:shd w:val="clear" w:color="auto" w:fill="FFFFFF"/>
              </w:rPr>
              <w:t>学校认定意见：</w:t>
            </w:r>
          </w:p>
          <w:p>
            <w:pPr>
              <w:rPr>
                <w:rFonts w:hint="eastAsia" w:ascii="方正仿宋_GBK" w:hAnsi="方正仿宋_GBK" w:eastAsia="方正仿宋_GBK" w:cs="方正仿宋_GBK"/>
                <w:color w:val="333333"/>
                <w:szCs w:val="21"/>
                <w:shd w:val="clear" w:color="auto" w:fill="FFFFFF"/>
              </w:rPr>
            </w:pPr>
          </w:p>
          <w:p>
            <w:pPr>
              <w:rPr>
                <w:rFonts w:hint="eastAsia" w:ascii="方正仿宋_GBK" w:hAnsi="方正仿宋_GBK" w:eastAsia="方正仿宋_GBK" w:cs="方正仿宋_GBK"/>
                <w:color w:val="333333"/>
                <w:szCs w:val="21"/>
                <w:shd w:val="clear" w:color="auto" w:fill="FFFFFF"/>
              </w:rPr>
            </w:pPr>
            <w:r>
              <w:rPr>
                <w:rFonts w:hint="eastAsia" w:ascii="方正仿宋_GBK" w:hAnsi="方正仿宋_GBK" w:eastAsia="方正仿宋_GBK" w:cs="方正仿宋_GBK"/>
                <w:color w:val="333333"/>
                <w:szCs w:val="21"/>
                <w:shd w:val="clear" w:color="auto" w:fill="FFFFFF"/>
              </w:rPr>
              <w:t>同意班级认定结果     □</w:t>
            </w:r>
          </w:p>
          <w:p>
            <w:pPr>
              <w:rPr>
                <w:rFonts w:hint="eastAsia" w:ascii="方正仿宋_GBK" w:hAnsi="方正仿宋_GBK" w:eastAsia="方正仿宋_GBK" w:cs="方正仿宋_GBK"/>
                <w:color w:val="333333"/>
                <w:szCs w:val="21"/>
                <w:shd w:val="clear" w:color="auto" w:fill="FFFFFF"/>
              </w:rPr>
            </w:pPr>
            <w:r>
              <w:rPr>
                <w:rFonts w:hint="eastAsia" w:ascii="方正仿宋_GBK" w:hAnsi="方正仿宋_GBK" w:eastAsia="方正仿宋_GBK" w:cs="方正仿宋_GBK"/>
                <w:color w:val="333333"/>
                <w:szCs w:val="21"/>
                <w:shd w:val="clear" w:color="auto" w:fill="FFFFFF"/>
              </w:rPr>
              <w:t>不同意班级认定结果   □</w:t>
            </w:r>
          </w:p>
          <w:p>
            <w:pPr>
              <w:ind w:firstLine="630" w:firstLineChars="300"/>
              <w:rPr>
                <w:rFonts w:hint="eastAsia" w:ascii="方正仿宋_GBK" w:hAnsi="方正仿宋_GBK" w:eastAsia="方正仿宋_GBK" w:cs="方正仿宋_GBK"/>
                <w:color w:val="333333"/>
                <w:szCs w:val="21"/>
                <w:shd w:val="clear" w:color="auto" w:fill="FFFFFF"/>
              </w:rPr>
            </w:pPr>
          </w:p>
          <w:p>
            <w:pPr>
              <w:ind w:firstLine="630" w:firstLineChars="300"/>
              <w:rPr>
                <w:rFonts w:hint="eastAsia" w:ascii="方正仿宋_GBK" w:hAnsi="方正仿宋_GBK" w:eastAsia="方正仿宋_GBK" w:cs="方正仿宋_GBK"/>
              </w:rPr>
            </w:pPr>
            <w:r>
              <w:rPr>
                <w:rFonts w:hint="eastAsia" w:ascii="方正仿宋_GBK" w:hAnsi="方正仿宋_GBK" w:eastAsia="方正仿宋_GBK" w:cs="方正仿宋_GBK"/>
                <w:color w:val="333333"/>
                <w:szCs w:val="21"/>
                <w:shd w:val="clear" w:color="auto" w:fill="FFFFFF"/>
              </w:rPr>
              <w:t>学校公章： 年    月    日</w:t>
            </w:r>
          </w:p>
        </w:tc>
      </w:tr>
    </w:tbl>
    <w:p>
      <w:pPr>
        <w:adjustRightInd w:val="0"/>
        <w:snapToGrid w:val="0"/>
        <w:rPr>
          <w:rFonts w:hint="default" w:ascii="Times New Roman" w:hAnsi="Times New Roman" w:eastAsia="黑体" w:cs="Times New Roman"/>
          <w:b/>
          <w:bCs/>
          <w:sz w:val="18"/>
          <w:szCs w:val="18"/>
        </w:rPr>
      </w:pPr>
    </w:p>
    <w:p>
      <w:pPr>
        <w:adjustRightInd w:val="0"/>
        <w:snapToGrid w:val="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注：</w:t>
      </w: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本表用于家庭经济困难学生认定，可复印。</w:t>
      </w:r>
    </w:p>
    <w:p>
      <w:pPr>
        <w:adjustRightInd w:val="0"/>
        <w:snapToGrid w:val="0"/>
        <w:ind w:left="0" w:leftChars="0" w:firstLine="0" w:firstLineChars="0"/>
        <w:rPr>
          <w:rFonts w:hint="eastAsia" w:ascii="方正仿宋_GBK" w:hAnsi="方正仿宋_GBK" w:eastAsia="方正仿宋_GBK" w:cs="方正仿宋_GBK"/>
          <w:sz w:val="18"/>
          <w:szCs w:val="18"/>
        </w:rPr>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学校、年级、班级可根据实际情况选择性填写。</w:t>
      </w:r>
    </w:p>
    <w:p>
      <w:pPr>
        <w:ind w:left="0" w:leftChars="0" w:firstLine="0" w:firstLineChars="0"/>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承诺内容需本人手工填写“本人承诺以上所填写资料真实，如有虚假，愿承担相应责任”。</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28"/>
      </w:rPr>
    </w:pPr>
    <w:bookmarkStart w:id="0" w:name="_GoBack"/>
    <w:bookmarkEnd w:id="0"/>
    <w:r>
      <w:rPr>
        <w:rFonts w:hint="eastAsia" w:eastAsia="仿宋"/>
        <w:color w:val="FAFAFA"/>
        <w:sz w:val="32"/>
        <w:szCs w:val="48"/>
      </w:rPr>
      <w:t>X</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WZmYzUzNTU0YTFiOTZlYTZhNzlmNzU1YjU2ZTIifQ=="/>
  </w:docVars>
  <w:rsids>
    <w:rsidRoot w:val="00172A27"/>
    <w:rsid w:val="00172A27"/>
    <w:rsid w:val="004B796E"/>
    <w:rsid w:val="00A974E7"/>
    <w:rsid w:val="00E17FCD"/>
    <w:rsid w:val="01353714"/>
    <w:rsid w:val="018A1427"/>
    <w:rsid w:val="019E71BD"/>
    <w:rsid w:val="03BE7AB1"/>
    <w:rsid w:val="04B679C3"/>
    <w:rsid w:val="0560645C"/>
    <w:rsid w:val="07051715"/>
    <w:rsid w:val="078869B1"/>
    <w:rsid w:val="080F63D8"/>
    <w:rsid w:val="091004C6"/>
    <w:rsid w:val="09341458"/>
    <w:rsid w:val="09DC68E6"/>
    <w:rsid w:val="0B0912D7"/>
    <w:rsid w:val="0B321ED5"/>
    <w:rsid w:val="0CAD3C37"/>
    <w:rsid w:val="0D254B03"/>
    <w:rsid w:val="0E5209BA"/>
    <w:rsid w:val="0EA67BD0"/>
    <w:rsid w:val="0F4B4326"/>
    <w:rsid w:val="10F03EEC"/>
    <w:rsid w:val="127C4B61"/>
    <w:rsid w:val="12A3059B"/>
    <w:rsid w:val="152D2DCA"/>
    <w:rsid w:val="162E0AC3"/>
    <w:rsid w:val="1AD652C7"/>
    <w:rsid w:val="1AFA0F74"/>
    <w:rsid w:val="1B1B4F22"/>
    <w:rsid w:val="1B65531B"/>
    <w:rsid w:val="1B8F192E"/>
    <w:rsid w:val="1D512067"/>
    <w:rsid w:val="1D631052"/>
    <w:rsid w:val="1DEC284C"/>
    <w:rsid w:val="1E6523AC"/>
    <w:rsid w:val="1F39607B"/>
    <w:rsid w:val="1F574E9B"/>
    <w:rsid w:val="217A66EA"/>
    <w:rsid w:val="21EB27A9"/>
    <w:rsid w:val="22440422"/>
    <w:rsid w:val="23BE0352"/>
    <w:rsid w:val="255A35DF"/>
    <w:rsid w:val="25B1731F"/>
    <w:rsid w:val="27B54BC2"/>
    <w:rsid w:val="28560CD9"/>
    <w:rsid w:val="28BD5111"/>
    <w:rsid w:val="28E676D0"/>
    <w:rsid w:val="2A8502B9"/>
    <w:rsid w:val="2BDA42D2"/>
    <w:rsid w:val="2DC40799"/>
    <w:rsid w:val="2DFC31BA"/>
    <w:rsid w:val="31162B0E"/>
    <w:rsid w:val="31A15F24"/>
    <w:rsid w:val="31F9140C"/>
    <w:rsid w:val="34394CF3"/>
    <w:rsid w:val="35970CED"/>
    <w:rsid w:val="361B5A5A"/>
    <w:rsid w:val="378761DE"/>
    <w:rsid w:val="395347B5"/>
    <w:rsid w:val="39A232A0"/>
    <w:rsid w:val="39D907EC"/>
    <w:rsid w:val="39E745AA"/>
    <w:rsid w:val="3B5A6BBB"/>
    <w:rsid w:val="3C756D21"/>
    <w:rsid w:val="3CC50082"/>
    <w:rsid w:val="3D804EB1"/>
    <w:rsid w:val="3DF15488"/>
    <w:rsid w:val="3EDA13A6"/>
    <w:rsid w:val="3F867BD9"/>
    <w:rsid w:val="40650E7A"/>
    <w:rsid w:val="426B0C27"/>
    <w:rsid w:val="42F058B7"/>
    <w:rsid w:val="436109F6"/>
    <w:rsid w:val="43ED1C06"/>
    <w:rsid w:val="441A38D4"/>
    <w:rsid w:val="45CB73E6"/>
    <w:rsid w:val="48763A80"/>
    <w:rsid w:val="4BC77339"/>
    <w:rsid w:val="4BF21670"/>
    <w:rsid w:val="4C5639AD"/>
    <w:rsid w:val="4C9236C5"/>
    <w:rsid w:val="4D1A70D0"/>
    <w:rsid w:val="4D271663"/>
    <w:rsid w:val="4D7F6F33"/>
    <w:rsid w:val="4E4D6BC2"/>
    <w:rsid w:val="505C172E"/>
    <w:rsid w:val="51453FF0"/>
    <w:rsid w:val="52F46F0B"/>
    <w:rsid w:val="5377138E"/>
    <w:rsid w:val="53D8014D"/>
    <w:rsid w:val="540D401E"/>
    <w:rsid w:val="551614ED"/>
    <w:rsid w:val="55E064E0"/>
    <w:rsid w:val="572C6D10"/>
    <w:rsid w:val="57C87729"/>
    <w:rsid w:val="59EE36A9"/>
    <w:rsid w:val="59F46E55"/>
    <w:rsid w:val="5A951B44"/>
    <w:rsid w:val="5B820DB9"/>
    <w:rsid w:val="5CA91DFD"/>
    <w:rsid w:val="5DC34279"/>
    <w:rsid w:val="608816D1"/>
    <w:rsid w:val="60EF4E7F"/>
    <w:rsid w:val="62E10FAA"/>
    <w:rsid w:val="656018B3"/>
    <w:rsid w:val="659C3AAC"/>
    <w:rsid w:val="665233C1"/>
    <w:rsid w:val="691B206F"/>
    <w:rsid w:val="696073DC"/>
    <w:rsid w:val="69607FB9"/>
    <w:rsid w:val="6A551E3B"/>
    <w:rsid w:val="6AD9688B"/>
    <w:rsid w:val="6B2216F5"/>
    <w:rsid w:val="6CF03552"/>
    <w:rsid w:val="6D0E3F22"/>
    <w:rsid w:val="6D5C4EAF"/>
    <w:rsid w:val="6E3021CE"/>
    <w:rsid w:val="6F702D04"/>
    <w:rsid w:val="70DE6F0B"/>
    <w:rsid w:val="75C27D0B"/>
    <w:rsid w:val="75FD7E33"/>
    <w:rsid w:val="78EF36AA"/>
    <w:rsid w:val="7BAF13D5"/>
    <w:rsid w:val="7C9011D9"/>
    <w:rsid w:val="7DC651C5"/>
    <w:rsid w:val="7E5977CC"/>
    <w:rsid w:val="7E6E3C2E"/>
    <w:rsid w:val="7F0363AE"/>
    <w:rsid w:val="7FCC2834"/>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2"/>
      <w:szCs w:val="32"/>
      <w:lang w:val="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bCs/>
    </w:rPr>
  </w:style>
  <w:style w:type="paragraph" w:customStyle="1" w:styleId="10">
    <w:name w:val="p0"/>
    <w:basedOn w:val="1"/>
    <w:autoRedefine/>
    <w:qFormat/>
    <w:uiPriority w:val="0"/>
    <w:pPr>
      <w:widowControl/>
    </w:pPr>
    <w:rPr>
      <w:rFonts w:ascii="Calibri" w:hAnsi="Calibri" w:eastAsia="宋体" w:cs="宋体"/>
      <w:kern w:val="0"/>
      <w:szCs w:val="32"/>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4122</Words>
  <Characters>4149</Characters>
  <Lines>41</Lines>
  <Paragraphs>11</Paragraphs>
  <TotalTime>13</TotalTime>
  <ScaleCrop>false</ScaleCrop>
  <LinksUpToDate>false</LinksUpToDate>
  <CharactersWithSpaces>4304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遇健不散</cp:lastModifiedBy>
  <cp:lastPrinted>2021-10-26T03:30:00Z</cp:lastPrinted>
  <dcterms:modified xsi:type="dcterms:W3CDTF">2024-06-13T07:10:31Z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966E8D4DB97A4087B5282370F59C6BD3_13</vt:lpwstr>
  </property>
</Properties>
</file>