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淮南市教育体育局 淮南市人力资源和社会保障局 淮南市发展和改革委员会关于进一步</w:t>
      </w:r>
    </w:p>
    <w:p>
      <w:pPr>
        <w:pStyle w:val="10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做好中小学生课后服务工作的通知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淮教体〔2019〕26号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各县区教育体育主管部门、人力资源和社会保障局、发展和改革委员会：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为全面贯彻落实《国务院办公厅关于规范校外培训机构发展的意见》《教育部办公厅关于做好中小学生课后服务工作的指导意见》和《安徽省教育厅 安徽省人力资源和社会保障厅 安徽省物价局关于进一步做好中小学生课后服务工作的通知》精神，推进课后服务工作常态化、规范化，满足学生和家长不同需求，办好人民满意的教育，现就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一步做好课后服务工作有关问题通知如下。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切实提高对课后服务工作的认识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中小学生课后服务是拓展学生学习空间、推进素质教育、落实立德树人根本任务的重要途径，是促进校外培训机构规范有序发展、减轻校外过重课业负担、促进学生身心健康发展的重要手段，是进一步提高教育服务能力、满足家长接送便利和学生巩固学习成果需求的重要举措，是增强人民群众获得感和幸福感的民生工程。各县区要从适应社会发展的新形势，顺应中小学教育发展的新趋势，满足人民群众的新需要出发，充分认识开展课后服务工作的现实意义，切实树立服务意识、责任意识，将课后服务当作急需开展的本职工作，认真抓好落实，努力抓出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二、明确课后服务的原则和方法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区要按照教育厅皖教基〔2018〕22号和本通知要求，结合当地实际，制定课后服务启动工作方案，及时启动课后服务。已经开展课后服务的应继续完善提高，进行经验总结；尚未开展课后服务的地区和学校要坚持按照市级统筹，县区负责，学校组织，城乡同步，因地制宜，学生自愿的原则，自2019年秋季学期开始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明确组织实施流程。各中小学要按照学生申请、班级审核、学校立项、统筹安排的原则制定实施方案，并报当地教育主管部门备案。各校要以学期为节点，以需求为依据，分项目混班编排，开展针对性课后服务，满足学生个性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要严格规范课后服务的内容和形式：不得用课后服务时间开展集体教学，不得上新课、补课和考试训练，不得加重学生课业负担。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小学阶段：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二年级以团队活动、课外阅读、实践活动、手工操作类作业辅导为主，不得借课后服务布置书面家庭作业。三年级以上以课外阅读、作业辅导、兴趣小组、团队活动、综合实践为主。每天课后服务原则上不超过两节课时间（包括午间和下午放学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初中阶段：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以作业辅导、答疑解惑、课外阅读、兴趣小组、综合实践、团队活动为主。每天课后服务原则上不超过两节课时间（包括午间和下午放学后）。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高中阶段：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课后服务的内容以学法指导、课外阅读、社团活动和对学习有困难的学生进行补缺补差为主。非寄宿制学校不得以课后服务为名增设晚自习。课后服务时间，周末原则上不超过半天，假期原则上不超过两周。特殊情况需报教育主管部门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三、切实加强对课后服务的管理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（一）加强工作指导。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区要加强课后服务工作的宏观管理和监督，要及时布置和启动课后服务工作；要全面负责区域内课后服务工作，加强统筹规划，明确要求，落实责任，强化管理，结合区域实际研究制定切实可行的启动方案。学校要将此项工作纳入学校整体工作，纳入学年和学期计划，采取切实措施，负责具体实施。各县区要充分论证，稳妥进行，把好事办好，切不可一刀切，或者盲目一拥而上，以免造成负面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（二）加强课程管理。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区要加强国家课程计划的实施管理，确保学校开齐开足课程。学校要严格按照《小学管理规程》《义务教育课程设置实验方案》等文件和我市对中小学作息时间的规定，严格上下学制度。严禁缩短教育教学活动时间，杜绝名不副实的课后服务。严禁将放学后的课后服务时间，作为正常教学时间，用来集体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（三）加强资源配置。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区要坚持以学校为主体全面开展课后服务。指导中小学充分运用校内师资和设施设备等各种资源，充分调动教师参与课后服务工作的积极性和主动性，科学合理安排服务项目。在校内资源不足的情况下，学校可根据家长和学生意愿，向社会聘用科技类、艺体类专业人士参加课后服务。农村学校，要本着安全就近的原则，采取各种有效措施，为学生解决好服务资源。尤其要发挥好安徽基础教育资源应用平台等网络服务资源的作用，为学生安排各类文化艺术类的活动。要积极鼓励和动员家长委员会、社居委、关工委、志愿者团体、公益组织等方面的力量，联合开展课后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（四）加强教师管理。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教师的主动性和积极性，开展好课后服务。要认真分析、合理界定教师参加课后服务的工作时间和工作量，计入教师课时总量，纳入教师绩效考核。对参加课后服务的教师，可在符合规定的前提下予以适当补助。要加强师德师风建设，规范课堂教学和课后服务行为。要以责任书、承诺书等形式，对课后服务进行责任明确和界定，严禁变相补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（五）加强课后服务监管。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校要对教师开展课后服务、学生参加课后服务的过程进行监管，要对每种课后服务的人数、内容、时间、形式等进行档案资料留存，做到过程清楚，有案可查。各县区要加强对课后服务的监管，建立监管工作台账。对以行政班形式整建制上课的、以各种形式变相集体教学或补课的，发现一起，整改一起，对相关责任人员要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四、着力落实课后服务的保障措施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（一）加强组织领导。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区要建立政府主导、部门联动的领导机制，加强课后服务的组织和领导，强化顶层设计；要认真调查研究，及时出台课后服务相关政策，落实保障措施，健全工作制度；要建立学校主责、社会参与、家长支持的工作机制，建立前期规划、中期检查、年度考核的监管机制，确保课后服务规范化、制度化、常态化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（二）落实课后服务经费。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课后服务是学校主动实施、社会积极参与、家长自愿接受的公益性、普惠性的服务行为。各县区可根据课后服务性质，采取财政补贴、收取服务性收费或代收费等方式筹措经费。有关部门在核定绩效工资总量时，应当适当考虑学校和单位开展课后服务因素；学校和单位在核定的绩效工资总量内，对参与开展课后服务的教师给予适当倾斜。设定服务性收费或代收费的，应当坚持成本补偿和非营利原则，按省级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（三）加强统筹协调。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建立健全教育与物价、财政、人社等相关部门的协调机制，形成工作合力，加大对课后服务工作的资源、资金、人员队伍等保障力度。教育主管部门要加强与相关部沟通协调，争取资金支持，完善经费保障机制。加强对城乡课后服务启动工作的推动，以及对课后服务形式和内容的管理。加强对“政府购买服务”的监管，对社会服务机构资质的审查，探索公布符合资质的社会服务机构目录。加强对课后服务的督导、检查和考评，发现问题，及时纠正。财政部门要落实好相关财政政策，推动有条件的地方实施政府购买服务。各县区财政部门要加强对财政补贴的监管。严禁以课后服务名义乱收费，严禁违规发放补贴。人社、财政部门负责核定绩效工资总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（四）做好宣传引导。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校要发挥家委会、家长学校的作用，对家长进行培训和引导，鼓励家长主动承担子女的课后家庭服务工作，使家校共育发挥更好的作用。要运用新闻媒体等手段向社会广泛宣传课后服务的目的、意义、方法、措施和成效，使课后服务取得社会的理解和支持。要不断总结经验，发现典型，积极予以推广，推动课后服务工作不断走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420" w:rightChars="20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淮南市教育体育局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淮南市人力资源和社会保障局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420" w:rightChars="200" w:firstLine="4419" w:firstLineChars="1381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淮南市发展和改革委员会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4419" w:firstLineChars="1381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2019年7月3日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5" w:rightChars="307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28"/>
      </w:rPr>
    </w:pPr>
    <w:bookmarkStart w:id="0" w:name="_GoBack"/>
    <w:bookmarkEnd w:id="0"/>
    <w:r>
      <w:rPr>
        <w:rFonts w:hint="eastAsia" w:eastAsia="仿宋"/>
        <w:color w:val="FAFAFA"/>
        <w:sz w:val="32"/>
        <w:szCs w:val="48"/>
      </w:rPr>
      <w:t>X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F5D2D"/>
    <w:multiLevelType w:val="singleLevel"/>
    <w:tmpl w:val="3ABF5D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ZWZmYzUzNTU0YTFiOTZlYTZhNzlmNzU1YjU2ZTIifQ=="/>
  </w:docVars>
  <w:rsids>
    <w:rsidRoot w:val="00172A27"/>
    <w:rsid w:val="00172A27"/>
    <w:rsid w:val="004B796E"/>
    <w:rsid w:val="00A974E7"/>
    <w:rsid w:val="00E17FCD"/>
    <w:rsid w:val="01353714"/>
    <w:rsid w:val="018A1427"/>
    <w:rsid w:val="019E71BD"/>
    <w:rsid w:val="03BE7AB1"/>
    <w:rsid w:val="04B679C3"/>
    <w:rsid w:val="0560645C"/>
    <w:rsid w:val="07051715"/>
    <w:rsid w:val="078869B1"/>
    <w:rsid w:val="080F63D8"/>
    <w:rsid w:val="091004C6"/>
    <w:rsid w:val="09341458"/>
    <w:rsid w:val="09DC68E6"/>
    <w:rsid w:val="0B0912D7"/>
    <w:rsid w:val="0B321ED5"/>
    <w:rsid w:val="0D254B03"/>
    <w:rsid w:val="0E0E37A8"/>
    <w:rsid w:val="0E5209BA"/>
    <w:rsid w:val="0EA67BD0"/>
    <w:rsid w:val="0F4B4326"/>
    <w:rsid w:val="10F03EEC"/>
    <w:rsid w:val="127C4B61"/>
    <w:rsid w:val="12A3059B"/>
    <w:rsid w:val="152D2DCA"/>
    <w:rsid w:val="162139D2"/>
    <w:rsid w:val="162E0AC3"/>
    <w:rsid w:val="19C37C78"/>
    <w:rsid w:val="1AD652C7"/>
    <w:rsid w:val="1B1B4F22"/>
    <w:rsid w:val="1B2F1E94"/>
    <w:rsid w:val="1B65531B"/>
    <w:rsid w:val="1B8F192E"/>
    <w:rsid w:val="1D512067"/>
    <w:rsid w:val="1D631052"/>
    <w:rsid w:val="1DEC284C"/>
    <w:rsid w:val="1E6523AC"/>
    <w:rsid w:val="1F39607B"/>
    <w:rsid w:val="1F574E9B"/>
    <w:rsid w:val="217A66EA"/>
    <w:rsid w:val="21EB27A9"/>
    <w:rsid w:val="22440422"/>
    <w:rsid w:val="23BE0352"/>
    <w:rsid w:val="255A35DF"/>
    <w:rsid w:val="25B1731F"/>
    <w:rsid w:val="27B54BC2"/>
    <w:rsid w:val="28560CD9"/>
    <w:rsid w:val="28E676D0"/>
    <w:rsid w:val="2A8502B9"/>
    <w:rsid w:val="2BDA42D2"/>
    <w:rsid w:val="2DC40799"/>
    <w:rsid w:val="31162B0E"/>
    <w:rsid w:val="31A15F24"/>
    <w:rsid w:val="31F9140C"/>
    <w:rsid w:val="361B5A5A"/>
    <w:rsid w:val="378761DE"/>
    <w:rsid w:val="395347B5"/>
    <w:rsid w:val="39A232A0"/>
    <w:rsid w:val="39D907EC"/>
    <w:rsid w:val="39E745AA"/>
    <w:rsid w:val="3B5A6BBB"/>
    <w:rsid w:val="3C756D21"/>
    <w:rsid w:val="3CC50082"/>
    <w:rsid w:val="3D804EB1"/>
    <w:rsid w:val="3DF15488"/>
    <w:rsid w:val="3EDA13A6"/>
    <w:rsid w:val="3F867BD9"/>
    <w:rsid w:val="40650E7A"/>
    <w:rsid w:val="41216BCE"/>
    <w:rsid w:val="426B0C27"/>
    <w:rsid w:val="42F058B7"/>
    <w:rsid w:val="436109F6"/>
    <w:rsid w:val="43ED1C06"/>
    <w:rsid w:val="441A38D4"/>
    <w:rsid w:val="445A44C8"/>
    <w:rsid w:val="45CB73E6"/>
    <w:rsid w:val="48763A80"/>
    <w:rsid w:val="4BC77339"/>
    <w:rsid w:val="4BF21670"/>
    <w:rsid w:val="4C5639AD"/>
    <w:rsid w:val="4C9236C5"/>
    <w:rsid w:val="4D1A70D0"/>
    <w:rsid w:val="4D271663"/>
    <w:rsid w:val="4D7F6F33"/>
    <w:rsid w:val="505C172E"/>
    <w:rsid w:val="51453FF0"/>
    <w:rsid w:val="52F46F0B"/>
    <w:rsid w:val="5377138E"/>
    <w:rsid w:val="53D8014D"/>
    <w:rsid w:val="540D401E"/>
    <w:rsid w:val="551614ED"/>
    <w:rsid w:val="55E064E0"/>
    <w:rsid w:val="572C6D10"/>
    <w:rsid w:val="57C87729"/>
    <w:rsid w:val="59EE36A9"/>
    <w:rsid w:val="59F46E55"/>
    <w:rsid w:val="5A951B44"/>
    <w:rsid w:val="5B820DB9"/>
    <w:rsid w:val="5CA91DFD"/>
    <w:rsid w:val="5DC34279"/>
    <w:rsid w:val="608816D1"/>
    <w:rsid w:val="60EF4E7F"/>
    <w:rsid w:val="62E10FAA"/>
    <w:rsid w:val="659C3AAC"/>
    <w:rsid w:val="665233C1"/>
    <w:rsid w:val="691B206F"/>
    <w:rsid w:val="696073DC"/>
    <w:rsid w:val="69607FB9"/>
    <w:rsid w:val="6AD9688B"/>
    <w:rsid w:val="6B2216F5"/>
    <w:rsid w:val="6CF03552"/>
    <w:rsid w:val="6D0E3F22"/>
    <w:rsid w:val="6D413654"/>
    <w:rsid w:val="6D5C4EAF"/>
    <w:rsid w:val="6E3021CE"/>
    <w:rsid w:val="6F702D04"/>
    <w:rsid w:val="70DE6F0B"/>
    <w:rsid w:val="745537C1"/>
    <w:rsid w:val="75C27D0B"/>
    <w:rsid w:val="75FD7E33"/>
    <w:rsid w:val="7BAF13D5"/>
    <w:rsid w:val="7C9011D9"/>
    <w:rsid w:val="7DC651C5"/>
    <w:rsid w:val="7E5977CC"/>
    <w:rsid w:val="7E6E3C2E"/>
    <w:rsid w:val="7F0363AE"/>
    <w:rsid w:val="7FCC2834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2954</Words>
  <Characters>2968</Characters>
  <Lines>41</Lines>
  <Paragraphs>11</Paragraphs>
  <TotalTime>28</TotalTime>
  <ScaleCrop>false</ScaleCrop>
  <LinksUpToDate>false</LinksUpToDate>
  <CharactersWithSpaces>2980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遇健不散</cp:lastModifiedBy>
  <cp:lastPrinted>2021-10-26T03:30:00Z</cp:lastPrinted>
  <dcterms:modified xsi:type="dcterms:W3CDTF">2024-06-13T07:08:20Z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EC0B0251F32649909DD36AF8CE7F3BA7_13</vt:lpwstr>
  </property>
</Properties>
</file>