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0E9C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732DD1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03E991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办公室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关于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印发</w:t>
      </w:r>
    </w:p>
    <w:p w14:paraId="3A797A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淮南市人民政府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20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25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年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规章制定计划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39888B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淮府办秘〔202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64EF5F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</w:p>
    <w:p w14:paraId="778A06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各县、区人民政府，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市政府各部门、各直属机构：</w:t>
      </w:r>
    </w:p>
    <w:p w14:paraId="08467D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《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淮南市人民政府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20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年规章制定计划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》已经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市政府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同意，现印发给你们，请认真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组织实施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。</w:t>
      </w:r>
    </w:p>
    <w:p w14:paraId="3CB347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有关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起草单位要高度重视政府规章制定工作，遵循立法法和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《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规章制定程序条例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》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有关要求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严格按照工作计划，高标准高质量完成起草任务。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市司法局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要统筹推进，提前介入，跟踪了解情况，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加强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督促指导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，确保规章制定计划全面完成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。</w:t>
      </w:r>
    </w:p>
    <w:p w14:paraId="7D9C16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85FEB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26E393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4EAD44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办公室</w:t>
      </w:r>
    </w:p>
    <w:p w14:paraId="748BE9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735" w:rightChars="350" w:firstLine="640" w:firstLine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20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p w14:paraId="66CBCEF3">
      <w:pPr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br w:type="page"/>
      </w:r>
      <w:bookmarkStart w:id="0" w:name="_GoBack"/>
      <w:bookmarkEnd w:id="0"/>
    </w:p>
    <w:p w14:paraId="028069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97BA6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淮南市人民政府2025年规章制定计划</w:t>
      </w:r>
    </w:p>
    <w:p w14:paraId="76063C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921A0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淮南市民营企业投诉处理办法（审议类）</w:t>
      </w:r>
    </w:p>
    <w:p w14:paraId="0975D4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起草部门：市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工业和信息化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局</w:t>
      </w:r>
    </w:p>
    <w:p w14:paraId="05209F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配合部门：市司法局、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市发展改革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委、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工商联、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营商办、</w:t>
      </w: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市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市场监管局</w:t>
      </w:r>
    </w:p>
    <w:p w14:paraId="35D525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草案计划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报审时间：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</w:p>
    <w:sectPr>
      <w:footerReference r:id="rId3" w:type="default"/>
      <w:pgSz w:w="11906" w:h="16838"/>
      <w:pgMar w:top="1962" w:right="1474" w:bottom="1848" w:left="1587" w:header="851" w:footer="1134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EDF851">
    <w:pPr>
      <w:pStyle w:val="2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after="0" w:afterLines="0"/>
      <w:ind w:right="360" w:firstLine="360" w:firstLineChars="0"/>
      <w:rPr>
        <w:rStyle w:val="6"/>
        <w:rFonts w:ascii="Calibri" w:hAnsi="Calibri" w:eastAsia="宋体" w:cs="Times New Roman"/>
      </w:rPr>
    </w:pPr>
  </w:p>
  <w:p w14:paraId="59FEF81C">
    <w:pPr>
      <w:pStyle w:val="2"/>
      <w:framePr w:wrap="around" w:vAnchor="text" w:hAnchor="margin" w:xAlign="center" w:y="1"/>
      <w:ind w:right="360" w:firstLine="360" w:firstLineChars="0"/>
      <w:rPr>
        <w:rStyle w:val="6"/>
        <w:rFonts w:ascii="Calibri" w:hAnsi="Calibri" w:eastAsia="宋体" w:cs="Times New Roman"/>
      </w:rPr>
    </w:pPr>
  </w:p>
  <w:p w14:paraId="3D1550D1">
    <w:pPr>
      <w:pStyle w:val="2"/>
      <w:rPr>
        <w:rFonts w:ascii="Calibri" w:hAnsi="Calibri" w:eastAsia="宋体"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zbRpPfJxAwWO6kyNmU2w3VG6V6c=" w:salt="eKBBU5Lm7A4l7LcQuekMRQ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1E606A"/>
    <w:rsid w:val="23073E84"/>
    <w:rsid w:val="761E6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319</Words>
  <Characters>339</Characters>
  <Lines>0</Lines>
  <Paragraphs>0</Paragraphs>
  <TotalTime>27</TotalTime>
  <ScaleCrop>false</ScaleCrop>
  <LinksUpToDate>false</LinksUpToDate>
  <CharactersWithSpaces>339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2025-06-19T01:26:00Z</dcterms:created>
  <dc:creator>DDD-PMY</dc:creator>
  <cp:lastModifiedBy>DDD-PMY</cp:lastModifiedBy>
  <dcterms:modified xsi:type="dcterms:W3CDTF">2025-06-19T02:13:20Z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3C3A6C69D74C4116BAD5311AA3879C11_11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